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АДМИНИСТР</w:t>
      </w:r>
      <w:bookmarkStart w:id="0" w:name="_GoBack"/>
      <w:bookmarkEnd w:id="0"/>
      <w:r w:rsidRPr="005C04CD">
        <w:rPr>
          <w:b/>
          <w:bCs/>
        </w:rPr>
        <w:t>АЦИЯ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B108A" w:rsidRPr="005C04CD" w:rsidRDefault="00DB108A" w:rsidP="00DB108A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B108A" w:rsidRPr="005C04CD" w:rsidRDefault="00DB108A" w:rsidP="00DB108A">
      <w:pPr>
        <w:jc w:val="center"/>
        <w:rPr>
          <w:b/>
          <w:bCs/>
          <w:sz w:val="20"/>
        </w:rPr>
      </w:pPr>
    </w:p>
    <w:p w:rsidR="00DB108A" w:rsidRPr="005C04CD" w:rsidRDefault="00DB108A" w:rsidP="00DB108A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B108A" w:rsidRPr="005C04CD" w:rsidRDefault="00DB108A" w:rsidP="00DB108A">
      <w:pPr>
        <w:rPr>
          <w:sz w:val="20"/>
        </w:rPr>
      </w:pPr>
    </w:p>
    <w:p w:rsidR="00DB108A" w:rsidRPr="005C04CD" w:rsidRDefault="00DB108A" w:rsidP="00DB108A">
      <w:pPr>
        <w:tabs>
          <w:tab w:val="left" w:pos="3969"/>
          <w:tab w:val="left" w:pos="8931"/>
        </w:tabs>
      </w:pPr>
      <w:r>
        <w:t xml:space="preserve"> 21 марта</w:t>
      </w:r>
      <w:r w:rsidRPr="003921A2">
        <w:t xml:space="preserve"> 2022 года</w:t>
      </w:r>
      <w:r w:rsidRPr="005C04CD">
        <w:tab/>
        <w:t>село Новицкое</w:t>
      </w:r>
      <w:r w:rsidRPr="005C04CD">
        <w:tab/>
        <w:t xml:space="preserve">№ </w:t>
      </w:r>
      <w:r>
        <w:t>07</w:t>
      </w:r>
    </w:p>
    <w:p w:rsidR="00DB108A" w:rsidRPr="005C04CD" w:rsidRDefault="00DB108A" w:rsidP="00DB108A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DB108A" w:rsidRPr="005C04CD" w:rsidRDefault="00DB108A" w:rsidP="00DB108A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DB108A" w:rsidRDefault="00DB108A" w:rsidP="00DB108A">
      <w:pPr>
        <w:spacing w:line="360" w:lineRule="auto"/>
        <w:ind w:firstLine="709"/>
        <w:jc w:val="both"/>
        <w:rPr>
          <w:szCs w:val="26"/>
        </w:rPr>
      </w:pP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DB108A" w:rsidRDefault="00DB108A" w:rsidP="00DB108A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DB108A" w:rsidRDefault="00DB108A" w:rsidP="00DB108A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>
        <w:rPr>
          <w:i/>
          <w:szCs w:val="26"/>
        </w:rPr>
        <w:t>01.10</w:t>
      </w:r>
      <w:r w:rsidRPr="00CF5DEB">
        <w:rPr>
          <w:i/>
          <w:szCs w:val="26"/>
        </w:rPr>
        <w:t xml:space="preserve">.2021 № </w:t>
      </w:r>
      <w:r>
        <w:rPr>
          <w:i/>
          <w:szCs w:val="26"/>
        </w:rPr>
        <w:t>2</w:t>
      </w:r>
      <w:r w:rsidRPr="00CF5DEB">
        <w:rPr>
          <w:i/>
          <w:szCs w:val="26"/>
        </w:rPr>
        <w:t>8</w:t>
      </w:r>
      <w:r w:rsidRPr="00CF5DEB">
        <w:rPr>
          <w:szCs w:val="26"/>
        </w:rPr>
        <w:t>)</w:t>
      </w:r>
      <w:r w:rsidRPr="00CF5DEB">
        <w:t xml:space="preserve"> </w:t>
      </w:r>
      <w:r w:rsidRPr="005C04CD">
        <w:t>следующие изменения: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B108A" w:rsidTr="004E0570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141E7D" w:rsidRDefault="00DB108A" w:rsidP="004E0570">
            <w:pPr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Pr="00141E7D" w:rsidRDefault="00DB108A" w:rsidP="004E0570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Общий объем финансирования программы составляет: 20456,61 тыс. руб., в том числе:</w:t>
            </w:r>
          </w:p>
          <w:p w:rsidR="00DB108A" w:rsidRPr="00141E7D" w:rsidRDefault="00DB108A" w:rsidP="004E0570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- средства Федерального и Краевого бюджета: 20223,89 тыс. руб.</w:t>
            </w:r>
          </w:p>
          <w:p w:rsidR="00DB108A" w:rsidRPr="00141E7D" w:rsidRDefault="00DB108A" w:rsidP="004E0570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t>- местный бюджет: 232,72 тыс. руб.;</w:t>
            </w:r>
          </w:p>
          <w:p w:rsidR="00DB108A" w:rsidRPr="00141E7D" w:rsidRDefault="00DB108A" w:rsidP="004E0570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 w:rsidRPr="00141E7D">
              <w:rPr>
                <w:szCs w:val="26"/>
                <w:lang w:eastAsia="en-US"/>
              </w:rPr>
              <w:lastRenderedPageBreak/>
              <w:t>- внебюджетные источники: 00,0 тыс. руб.</w:t>
            </w:r>
          </w:p>
        </w:tc>
      </w:tr>
    </w:tbl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93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DB108A" w:rsidTr="004E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DB108A" w:rsidTr="004E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1762,42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240,33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2264,64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3600,00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Tr="004E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Tr="004E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B108A" w:rsidTr="004E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8A" w:rsidRDefault="00DB108A" w:rsidP="004E05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B108A" w:rsidRDefault="00DB108A" w:rsidP="00DB108A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>1.3. В приложении № 1 к муниципальной программе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2022 году»</w:t>
      </w:r>
      <w:r w:rsidRPr="003269A3">
        <w:rPr>
          <w:szCs w:val="26"/>
        </w:rPr>
        <w:t xml:space="preserve"> </w:t>
      </w:r>
      <w:r>
        <w:rPr>
          <w:szCs w:val="26"/>
        </w:rPr>
        <w:t>изложить в новой редакции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DB108A" w:rsidTr="004E0570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DB108A" w:rsidTr="004E0570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DB108A" w:rsidTr="004E0570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DB108A" w:rsidRDefault="00DB108A" w:rsidP="004E05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DB108A" w:rsidRDefault="00DB108A" w:rsidP="004E0570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054F96">
              <w:rPr>
                <w:sz w:val="22"/>
                <w:szCs w:val="22"/>
              </w:rPr>
              <w:t xml:space="preserve">Планировка территории, </w:t>
            </w:r>
            <w:proofErr w:type="gramStart"/>
            <w:r w:rsidRPr="00054F96">
              <w:rPr>
                <w:sz w:val="22"/>
                <w:szCs w:val="22"/>
              </w:rPr>
              <w:t>отсыпка,  установка</w:t>
            </w:r>
            <w:proofErr w:type="gramEnd"/>
            <w:r w:rsidRPr="00054F96">
              <w:rPr>
                <w:sz w:val="22"/>
                <w:szCs w:val="22"/>
              </w:rPr>
              <w:t xml:space="preserve"> детских комплексов, лавочек, урн, установка видеонаблюдения.</w:t>
            </w:r>
          </w:p>
          <w:p w:rsidR="00DB108A" w:rsidRDefault="00DB108A" w:rsidP="004E05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DB108A" w:rsidTr="004E0570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DB108A" w:rsidTr="004E0570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08A" w:rsidRDefault="00DB108A" w:rsidP="004E0570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DB108A" w:rsidRDefault="00DB108A" w:rsidP="00DB108A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DB108A" w:rsidRDefault="00DB108A" w:rsidP="00DB108A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DB108A" w:rsidRDefault="00DB108A" w:rsidP="00DB108A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DB108A" w:rsidRDefault="00DB108A" w:rsidP="00DB108A"/>
    <w:p w:rsidR="00DB108A" w:rsidRDefault="00DB108A" w:rsidP="00DB108A">
      <w:r>
        <w:t>Глава Новицкого</w:t>
      </w:r>
    </w:p>
    <w:p w:rsidR="00B23419" w:rsidRPr="00DB108A" w:rsidRDefault="00DB108A" w:rsidP="00DB108A">
      <w:r>
        <w:t>сельского поселения</w:t>
      </w:r>
      <w:r>
        <w:tab/>
      </w:r>
      <w:r>
        <w:t xml:space="preserve">                                                                                      </w:t>
      </w:r>
      <w:r>
        <w:t>В.В. Бабич</w:t>
      </w:r>
      <w:r w:rsidR="00B23419">
        <w:rPr>
          <w:b/>
          <w:bCs/>
        </w:rPr>
        <w:br w:type="page"/>
      </w:r>
    </w:p>
    <w:p w:rsidR="0042546E" w:rsidRPr="009A4F98" w:rsidRDefault="0042546E" w:rsidP="0042546E">
      <w:pPr>
        <w:jc w:val="right"/>
        <w:rPr>
          <w:b/>
          <w:bCs/>
          <w:color w:val="FF0000"/>
        </w:rPr>
      </w:pPr>
      <w:r w:rsidRPr="009A4F98">
        <w:rPr>
          <w:b/>
          <w:bCs/>
          <w:color w:val="FF0000"/>
        </w:rPr>
        <w:lastRenderedPageBreak/>
        <w:t xml:space="preserve">(в редакции от </w:t>
      </w:r>
      <w:r w:rsidR="00732465">
        <w:rPr>
          <w:b/>
          <w:bCs/>
          <w:color w:val="FF0000"/>
        </w:rPr>
        <w:t>01.10.2021</w:t>
      </w:r>
      <w:r w:rsidRPr="009A4F98">
        <w:rPr>
          <w:b/>
          <w:bCs/>
          <w:color w:val="FF0000"/>
        </w:rPr>
        <w:t xml:space="preserve"> № </w:t>
      </w:r>
      <w:r w:rsidR="00732465">
        <w:rPr>
          <w:b/>
          <w:bCs/>
          <w:color w:val="FF0000"/>
        </w:rPr>
        <w:t>2</w:t>
      </w:r>
      <w:r w:rsidRPr="009A4F98">
        <w:rPr>
          <w:b/>
          <w:bCs/>
          <w:color w:val="FF0000"/>
        </w:rPr>
        <w:t>8</w:t>
      </w:r>
      <w:r w:rsidR="006B7FEC">
        <w:rPr>
          <w:b/>
          <w:bCs/>
          <w:color w:val="FF0000"/>
        </w:rPr>
        <w:t>, от 21.03.2022 № 07</w:t>
      </w:r>
      <w:r w:rsidRPr="009A4F98">
        <w:rPr>
          <w:b/>
          <w:bCs/>
          <w:color w:val="FF0000"/>
        </w:rPr>
        <w:t>)</w:t>
      </w:r>
    </w:p>
    <w:p w:rsidR="0042546E" w:rsidRDefault="0042546E" w:rsidP="00AC7EB7">
      <w:pPr>
        <w:jc w:val="center"/>
        <w:rPr>
          <w:b/>
          <w:bCs/>
        </w:rPr>
      </w:pP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C7EB7" w:rsidRDefault="00AC7EB7" w:rsidP="00AC7EB7">
      <w:pPr>
        <w:jc w:val="center"/>
        <w:rPr>
          <w:b/>
          <w:bCs/>
          <w:sz w:val="20"/>
        </w:rPr>
      </w:pP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AC7EB7" w:rsidRDefault="00AC7EB7" w:rsidP="00AC7EB7">
      <w:pPr>
        <w:rPr>
          <w:sz w:val="20"/>
        </w:rPr>
      </w:pPr>
    </w:p>
    <w:p w:rsidR="00AC7EB7" w:rsidRDefault="00AC7EB7" w:rsidP="00AC7EB7">
      <w:pPr>
        <w:tabs>
          <w:tab w:val="left" w:pos="3969"/>
          <w:tab w:val="left" w:pos="8931"/>
        </w:tabs>
      </w:pPr>
      <w:r>
        <w:t>01 ноября 2017 года</w:t>
      </w:r>
      <w:r>
        <w:tab/>
        <w:t>село Новицкое</w:t>
      </w:r>
      <w:r>
        <w:tab/>
        <w:t>№ 53</w:t>
      </w:r>
    </w:p>
    <w:p w:rsidR="00AC7EB7" w:rsidRDefault="00AC7EB7" w:rsidP="00AC7EB7">
      <w:pPr>
        <w:tabs>
          <w:tab w:val="left" w:pos="5387"/>
        </w:tabs>
        <w:ind w:firstLine="6946"/>
        <w:rPr>
          <w:sz w:val="22"/>
        </w:rPr>
      </w:pPr>
    </w:p>
    <w:p w:rsidR="00AC7EB7" w:rsidRDefault="00AC7EB7" w:rsidP="00AC7EB7">
      <w:pPr>
        <w:jc w:val="center"/>
        <w:rPr>
          <w:b/>
        </w:rPr>
      </w:pPr>
      <w:r>
        <w:rPr>
          <w:b/>
        </w:rPr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</w:p>
    <w:p w:rsidR="00AC7EB7" w:rsidRDefault="00AC7EB7" w:rsidP="00AC7EB7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4C7D60" w:rsidRPr="004C7D60">
        <w:rPr>
          <w:i/>
          <w:sz w:val="20"/>
        </w:rPr>
        <w:t xml:space="preserve">наименование постановления </w:t>
      </w:r>
      <w:r>
        <w:rPr>
          <w:i/>
          <w:sz w:val="20"/>
        </w:rPr>
        <w:t>в редакции от 28.02.2020 № 5)</w:t>
      </w:r>
    </w:p>
    <w:p w:rsidR="00AC7EB7" w:rsidRDefault="00AC7EB7" w:rsidP="00AC7EB7">
      <w:pPr>
        <w:rPr>
          <w:szCs w:val="26"/>
        </w:rPr>
      </w:pP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AC7EB7" w:rsidRDefault="00AC7EB7" w:rsidP="00AC7EB7">
      <w:pPr>
        <w:keepNext/>
        <w:spacing w:before="120" w:after="120"/>
        <w:jc w:val="both"/>
        <w:outlineLvl w:val="2"/>
        <w:rPr>
          <w:b/>
          <w:bCs/>
          <w:szCs w:val="26"/>
        </w:rPr>
      </w:pPr>
      <w:r>
        <w:rPr>
          <w:b/>
          <w:bCs/>
          <w:szCs w:val="26"/>
        </w:rPr>
        <w:t xml:space="preserve">ПОСТАНОВЛЯЕТ: 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2018-2027 гг.» (прилагается). </w:t>
      </w:r>
    </w:p>
    <w:p w:rsidR="00AC7EB7" w:rsidRDefault="00AC7EB7" w:rsidP="00AC7EB7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(п. 1 в редакции от 28.02.2020 № 5)</w:t>
      </w:r>
    </w:p>
    <w:p w:rsidR="00AC7EB7" w:rsidRDefault="00AC7EB7" w:rsidP="00AC7EB7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spacing w:val="-2"/>
          <w:szCs w:val="26"/>
        </w:rPr>
        <w:t>Данное постановление разместить на официальном сайте администрации Новицкого сельского поселения в сети Интернет.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t xml:space="preserve">3.  </w:t>
      </w:r>
      <w:proofErr w:type="gramStart"/>
      <w:r>
        <w:t>Контроль  исполнения</w:t>
      </w:r>
      <w:proofErr w:type="gramEnd"/>
      <w:r>
        <w:t xml:space="preserve"> настоящего постановления оставляю за собой.</w:t>
      </w:r>
    </w:p>
    <w:p w:rsidR="00AC7EB7" w:rsidRDefault="00AC7EB7" w:rsidP="00AC7EB7"/>
    <w:p w:rsidR="00AC7EB7" w:rsidRDefault="00AC7EB7" w:rsidP="00AC7EB7">
      <w:r>
        <w:t>Глава Новицкого</w:t>
      </w:r>
    </w:p>
    <w:p w:rsidR="00AC7EB7" w:rsidRDefault="00AC7EB7" w:rsidP="00AC7EB7">
      <w:pPr>
        <w:tabs>
          <w:tab w:val="left" w:pos="7938"/>
        </w:tabs>
      </w:pPr>
      <w:r>
        <w:t>сельского поселения</w:t>
      </w:r>
      <w:r>
        <w:tab/>
        <w:t>В.В. Бабич</w:t>
      </w:r>
    </w:p>
    <w:p w:rsidR="00AC7EB7" w:rsidRDefault="00AC7EB7" w:rsidP="00184B0D">
      <w:pPr>
        <w:ind w:left="4962"/>
        <w:jc w:val="center"/>
      </w:pPr>
      <w: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6B7FEC">
        <w:rPr>
          <w:i/>
          <w:sz w:val="20"/>
          <w:lang w:eastAsia="en-US"/>
        </w:rPr>
        <w:t>21.03.2022 №07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3638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FE053A">
        <w:trPr>
          <w:trHeight w:val="559"/>
        </w:trPr>
        <w:tc>
          <w:tcPr>
            <w:tcW w:w="3369" w:type="dxa"/>
            <w:tcBorders>
              <w:bottom w:val="single" w:sz="4" w:space="0" w:color="auto"/>
            </w:tcBorders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732465" w:rsidRPr="00250128" w:rsidTr="00FE053A">
        <w:trPr>
          <w:trHeight w:val="559"/>
        </w:trPr>
        <w:tc>
          <w:tcPr>
            <w:tcW w:w="3369" w:type="dxa"/>
            <w:tcBorders>
              <w:bottom w:val="single" w:sz="4" w:space="0" w:color="auto"/>
            </w:tcBorders>
          </w:tcPr>
          <w:p w:rsidR="00732465" w:rsidRPr="00C218AC" w:rsidRDefault="00732465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732465" w:rsidRPr="00C218AC" w:rsidRDefault="00732465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732465" w:rsidTr="00732465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5" w:rsidRDefault="00732465" w:rsidP="00732465">
            <w:pPr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Объемы бюджетных ассигнований программы</w:t>
            </w:r>
          </w:p>
          <w:p w:rsidR="00732465" w:rsidRDefault="00732465" w:rsidP="00732465">
            <w:pPr>
              <w:outlineLvl w:val="2"/>
              <w:rPr>
                <w:szCs w:val="26"/>
                <w:lang w:eastAsia="en-US"/>
              </w:rPr>
            </w:pPr>
          </w:p>
          <w:p w:rsidR="00732465" w:rsidRDefault="00732465" w:rsidP="00732465">
            <w:pPr>
              <w:outlineLvl w:val="2"/>
              <w:rPr>
                <w:szCs w:val="26"/>
                <w:lang w:eastAsia="en-US"/>
              </w:rPr>
            </w:pPr>
          </w:p>
          <w:p w:rsidR="00732465" w:rsidRDefault="00732465" w:rsidP="006B7FEC">
            <w:pPr>
              <w:outlineLvl w:val="2"/>
              <w:rPr>
                <w:szCs w:val="26"/>
                <w:lang w:eastAsia="en-US"/>
              </w:rPr>
            </w:pPr>
            <w:r w:rsidRPr="00732465">
              <w:rPr>
                <w:szCs w:val="26"/>
                <w:lang w:eastAsia="en-US"/>
              </w:rPr>
              <w:t>(</w:t>
            </w:r>
            <w:r>
              <w:rPr>
                <w:sz w:val="20"/>
                <w:lang w:eastAsia="en-US"/>
              </w:rPr>
              <w:t xml:space="preserve">в редакции постановления от </w:t>
            </w:r>
            <w:r w:rsidR="006B7FEC">
              <w:rPr>
                <w:sz w:val="20"/>
                <w:lang w:eastAsia="en-US"/>
              </w:rPr>
              <w:t>21.03.2022 № 07</w:t>
            </w:r>
            <w:r w:rsidRPr="00732465">
              <w:rPr>
                <w:sz w:val="20"/>
                <w:lang w:eastAsia="en-US"/>
              </w:rPr>
              <w:t>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5" w:rsidRDefault="00732465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Общий объем финансирования программы составляет: 20643,21 тыс. руб., в том числе:</w:t>
            </w:r>
          </w:p>
          <w:p w:rsidR="00732465" w:rsidRDefault="00732465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 средства Федерального и Краевого бюджета: </w:t>
            </w:r>
            <w:r w:rsidR="006B7FEC">
              <w:rPr>
                <w:szCs w:val="26"/>
                <w:lang w:eastAsia="en-US"/>
              </w:rPr>
              <w:t>20223,89</w:t>
            </w:r>
            <w:r>
              <w:rPr>
                <w:szCs w:val="26"/>
                <w:lang w:eastAsia="en-US"/>
              </w:rPr>
              <w:t xml:space="preserve"> тыс. руб.</w:t>
            </w:r>
          </w:p>
          <w:p w:rsidR="00732465" w:rsidRDefault="00732465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местный бюджет: 23</w:t>
            </w:r>
            <w:r w:rsidR="006B7FEC">
              <w:rPr>
                <w:szCs w:val="26"/>
                <w:lang w:eastAsia="en-US"/>
              </w:rPr>
              <w:t>2,7</w:t>
            </w:r>
            <w:r>
              <w:rPr>
                <w:szCs w:val="26"/>
                <w:lang w:eastAsia="en-US"/>
              </w:rPr>
              <w:t>2 тыс. руб.;</w:t>
            </w:r>
          </w:p>
          <w:p w:rsidR="00732465" w:rsidRDefault="00732465" w:rsidP="00732465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внебюджетные источники: 00,0 тыс. руб.</w:t>
            </w:r>
          </w:p>
        </w:tc>
      </w:tr>
      <w:tr w:rsidR="00C63955" w:rsidRPr="00BE0D1E" w:rsidTr="00FE053A">
        <w:trPr>
          <w:trHeight w:val="1637"/>
        </w:trPr>
        <w:tc>
          <w:tcPr>
            <w:tcW w:w="3369" w:type="dxa"/>
            <w:tcBorders>
              <w:top w:val="single" w:sz="4" w:space="0" w:color="auto"/>
            </w:tcBorders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</w:t>
      </w:r>
      <w:r w:rsidRPr="00BE0D1E">
        <w:rPr>
          <w:szCs w:val="26"/>
        </w:rPr>
        <w:lastRenderedPageBreak/>
        <w:t xml:space="preserve">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</w:t>
      </w:r>
      <w:r w:rsidRPr="00623277">
        <w:rPr>
          <w:szCs w:val="26"/>
        </w:rPr>
        <w:lastRenderedPageBreak/>
        <w:t>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</w:t>
      </w:r>
      <w:r w:rsidRPr="00250128">
        <w:rPr>
          <w:szCs w:val="26"/>
        </w:rPr>
        <w:lastRenderedPageBreak/>
        <w:t xml:space="preserve">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Default="00271896" w:rsidP="00497196">
      <w:pPr>
        <w:autoSpaceDE w:val="0"/>
        <w:autoSpaceDN w:val="0"/>
        <w:adjustRightInd w:val="0"/>
        <w:jc w:val="both"/>
        <w:outlineLvl w:val="0"/>
        <w:rPr>
          <w:b/>
          <w:szCs w:val="26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FE053A" w:rsidRDefault="00FE053A" w:rsidP="00FE053A">
      <w:pPr>
        <w:rPr>
          <w:i/>
          <w:sz w:val="20"/>
        </w:rPr>
      </w:pPr>
      <w:r w:rsidRPr="00133FDC">
        <w:rPr>
          <w:i/>
          <w:sz w:val="20"/>
        </w:rPr>
        <w:t xml:space="preserve">(в редакции постановления от </w:t>
      </w:r>
      <w:r w:rsidR="006B7FEC">
        <w:rPr>
          <w:i/>
          <w:sz w:val="20"/>
        </w:rPr>
        <w:t>21.03.2022 № 07</w:t>
      </w:r>
      <w:r w:rsidRPr="00133FDC">
        <w:rPr>
          <w:i/>
          <w:sz w:val="20"/>
        </w:rPr>
        <w:t>)</w:t>
      </w:r>
    </w:p>
    <w:p w:rsidR="00732465" w:rsidRDefault="00732465" w:rsidP="00FE053A">
      <w:pPr>
        <w:rPr>
          <w:i/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992"/>
        <w:gridCol w:w="851"/>
        <w:gridCol w:w="850"/>
        <w:gridCol w:w="851"/>
        <w:gridCol w:w="850"/>
        <w:gridCol w:w="709"/>
        <w:gridCol w:w="709"/>
        <w:gridCol w:w="708"/>
        <w:gridCol w:w="683"/>
      </w:tblGrid>
      <w:tr w:rsidR="006B7FEC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6B7FEC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1762,42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240,33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2264,64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3600,00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7FEC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7FEC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7FEC" w:rsidTr="006B7FE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EC" w:rsidRDefault="006B7FEC" w:rsidP="006B7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32465" w:rsidRDefault="00732465" w:rsidP="00FE053A">
      <w:pPr>
        <w:rPr>
          <w:i/>
          <w:sz w:val="20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6B7FEC">
        <w:rPr>
          <w:i/>
          <w:sz w:val="20"/>
        </w:rPr>
        <w:t>21.03.2022 № 07</w:t>
      </w:r>
      <w:r w:rsidRPr="000339DC">
        <w:rPr>
          <w:i/>
          <w:sz w:val="20"/>
          <w:lang w:eastAsia="en-US"/>
        </w:rPr>
        <w:t>)</w:t>
      </w:r>
    </w:p>
    <w:tbl>
      <w:tblPr>
        <w:tblW w:w="98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32"/>
        <w:gridCol w:w="68"/>
        <w:gridCol w:w="2318"/>
        <w:gridCol w:w="375"/>
        <w:gridCol w:w="885"/>
        <w:gridCol w:w="1383"/>
        <w:gridCol w:w="12"/>
        <w:gridCol w:w="225"/>
        <w:gridCol w:w="1260"/>
        <w:gridCol w:w="1199"/>
        <w:gridCol w:w="61"/>
        <w:gridCol w:w="1356"/>
        <w:gridCol w:w="13"/>
        <w:gridCol w:w="74"/>
      </w:tblGrid>
      <w:tr w:rsidR="00184B0D" w:rsidRPr="00250128" w:rsidTr="006B7FEC">
        <w:trPr>
          <w:gridBefore w:val="1"/>
          <w:wBefore w:w="108" w:type="dxa"/>
        </w:trPr>
        <w:tc>
          <w:tcPr>
            <w:tcW w:w="9761" w:type="dxa"/>
            <w:gridSpan w:val="14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  <w:p w:rsidR="00FE053A" w:rsidRPr="00250128" w:rsidRDefault="00FE053A" w:rsidP="00732465">
            <w:pPr>
              <w:jc w:val="center"/>
              <w:rPr>
                <w:sz w:val="24"/>
                <w:szCs w:val="24"/>
              </w:rPr>
            </w:pPr>
            <w:r w:rsidRPr="00133FDC">
              <w:rPr>
                <w:i/>
                <w:sz w:val="20"/>
              </w:rPr>
              <w:t xml:space="preserve">(в редакции постановления от </w:t>
            </w:r>
            <w:r w:rsidR="00732465">
              <w:rPr>
                <w:i/>
                <w:sz w:val="20"/>
              </w:rPr>
              <w:t>01.10.2021 № 28</w:t>
            </w:r>
            <w:r w:rsidRPr="00133FDC">
              <w:rPr>
                <w:i/>
                <w:sz w:val="20"/>
              </w:rPr>
              <w:t>)</w:t>
            </w:r>
          </w:p>
        </w:tc>
      </w:tr>
      <w:tr w:rsidR="00184B0D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8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2465" w:rsidRPr="00DD72F1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2465" w:rsidRPr="00250128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proofErr w:type="spellStart"/>
            <w:r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2465" w:rsidRPr="00250128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край, Партизанский район, с. Новицкое, ул. Лесная, д.18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2465" w:rsidRPr="00250128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600" w:type="dxa"/>
            <w:gridSpan w:val="2"/>
          </w:tcPr>
          <w:p w:rsidR="00732465" w:rsidRPr="00250128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14, 16, 18 и ул. </w:t>
            </w:r>
            <w:proofErr w:type="spellStart"/>
            <w:r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5" w:rsidRDefault="00732465" w:rsidP="0073246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732465" w:rsidRPr="00250128" w:rsidTr="006B7FEC">
        <w:trPr>
          <w:gridBefore w:val="1"/>
          <w:wBefore w:w="108" w:type="dxa"/>
        </w:trPr>
        <w:tc>
          <w:tcPr>
            <w:tcW w:w="9761" w:type="dxa"/>
            <w:gridSpan w:val="14"/>
          </w:tcPr>
          <w:p w:rsidR="00732465" w:rsidRPr="00250128" w:rsidRDefault="00732465" w:rsidP="0073246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6B7FEC" w:rsidRDefault="00732465" w:rsidP="006B7F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  <w:p w:rsidR="006B7FEC" w:rsidRPr="006B7FEC" w:rsidRDefault="006B7FEC" w:rsidP="006B7F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39DC">
              <w:rPr>
                <w:i/>
                <w:sz w:val="20"/>
                <w:lang w:eastAsia="en-US"/>
              </w:rPr>
              <w:t xml:space="preserve">(в редакции </w:t>
            </w:r>
            <w:r>
              <w:rPr>
                <w:i/>
                <w:sz w:val="20"/>
                <w:lang w:eastAsia="en-US"/>
              </w:rPr>
              <w:t xml:space="preserve">постановления от </w:t>
            </w:r>
            <w:r>
              <w:rPr>
                <w:i/>
                <w:sz w:val="20"/>
              </w:rPr>
              <w:t>21.03.2022 № 07</w:t>
            </w:r>
            <w:r w:rsidRPr="000339DC">
              <w:rPr>
                <w:i/>
                <w:sz w:val="20"/>
                <w:lang w:eastAsia="en-US"/>
              </w:rPr>
              <w:t>)</w:t>
            </w:r>
          </w:p>
          <w:p w:rsidR="006B7FEC" w:rsidRPr="00250128" w:rsidRDefault="006B7FEC" w:rsidP="006B7F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B7FEC" w:rsidTr="006B7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7" w:type="dxa"/>
          <w:trHeight w:val="98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lastRenderedPageBreak/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6B7FEC" w:rsidTr="006B7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40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6B7FEC" w:rsidTr="006B7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7" w:type="dxa"/>
          <w:trHeight w:val="803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6B7FEC" w:rsidRDefault="006B7FEC" w:rsidP="006B7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6B7FEC" w:rsidRDefault="006B7FEC" w:rsidP="006B7FEC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054F96">
              <w:rPr>
                <w:sz w:val="22"/>
                <w:szCs w:val="22"/>
              </w:rPr>
              <w:t xml:space="preserve">Планировка территории, </w:t>
            </w:r>
            <w:proofErr w:type="gramStart"/>
            <w:r w:rsidRPr="00054F96">
              <w:rPr>
                <w:sz w:val="22"/>
                <w:szCs w:val="22"/>
              </w:rPr>
              <w:t>отсыпка,  установка</w:t>
            </w:r>
            <w:proofErr w:type="gramEnd"/>
            <w:r w:rsidRPr="00054F96">
              <w:rPr>
                <w:sz w:val="22"/>
                <w:szCs w:val="22"/>
              </w:rPr>
              <w:t xml:space="preserve"> детских комплексов, лавочек, урн, установка видеонаблюдения.</w:t>
            </w:r>
          </w:p>
          <w:p w:rsidR="006B7FEC" w:rsidRDefault="006B7FEC" w:rsidP="006B7F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6B7FEC" w:rsidTr="006B7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46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6B7FEC" w:rsidTr="006B7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46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FEC" w:rsidRDefault="006B7FEC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50128" w:rsidRPr="00250128" w:rsidTr="001E4456">
        <w:trPr>
          <w:trHeight w:val="152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  <w:p w:rsidR="00FA253B" w:rsidRPr="00FA253B" w:rsidRDefault="00FA253B" w:rsidP="001E4456">
            <w:pPr>
              <w:jc w:val="center"/>
              <w:rPr>
                <w:bCs/>
                <w:i/>
                <w:sz w:val="20"/>
              </w:rPr>
            </w:pPr>
            <w:r w:rsidRPr="00FA253B">
              <w:rPr>
                <w:bCs/>
                <w:i/>
                <w:sz w:val="20"/>
              </w:rPr>
              <w:t>(в редакции от 06.04.2020 № 12)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FA253B" w:rsidRPr="001E4456" w:rsidTr="00FA253B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FA253B" w:rsidRPr="001E4456" w:rsidTr="00FA253B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</w:t>
            </w:r>
            <w:r w:rsidRPr="004121EC">
              <w:rPr>
                <w:szCs w:val="26"/>
              </w:rPr>
              <w:lastRenderedPageBreak/>
              <w:t>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</w:t>
            </w:r>
            <w:r w:rsidRPr="004121EC">
              <w:rPr>
                <w:szCs w:val="26"/>
              </w:rPr>
              <w:lastRenderedPageBreak/>
              <w:t>камней, отсыпка 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FA253B" w:rsidRPr="001E4456" w:rsidTr="00FA253B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FA253B" w:rsidRDefault="00FA253B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</w:t>
      </w:r>
      <w:r w:rsidRPr="00250128">
        <w:rPr>
          <w:rFonts w:eastAsia="Calibri"/>
          <w:szCs w:val="26"/>
        </w:rPr>
        <w:lastRenderedPageBreak/>
        <w:t>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FE053A" w:rsidRDefault="00184B0D" w:rsidP="00184B0D">
      <w:pPr>
        <w:jc w:val="center"/>
        <w:rPr>
          <w:rFonts w:eastAsia="Calibri"/>
          <w:bCs/>
          <w:sz w:val="20"/>
        </w:rPr>
      </w:pPr>
      <w:r w:rsidRPr="00FE053A">
        <w:rPr>
          <w:rFonts w:eastAsia="Calibri"/>
          <w:sz w:val="20"/>
        </w:rPr>
        <w:t>(</w:t>
      </w:r>
      <w:r w:rsidRPr="00FE053A">
        <w:rPr>
          <w:rFonts w:eastAsia="Calibri"/>
          <w:i/>
          <w:sz w:val="20"/>
        </w:rPr>
        <w:t>окончательный список будет составлен по итогам инвентаризации в 2018 году</w:t>
      </w:r>
      <w:r w:rsidRPr="00FE053A">
        <w:rPr>
          <w:rFonts w:eastAsia="Calibri"/>
          <w:sz w:val="20"/>
        </w:rPr>
        <w:t>)</w:t>
      </w:r>
    </w:p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E62EF" w:rsidRDefault="009E62EF" w:rsidP="00416EEE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62EF">
        <w:rPr>
          <w:rFonts w:ascii="Times New Roman" w:hAnsi="Times New Roman"/>
          <w:b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p w:rsidR="00FE053A" w:rsidRDefault="00FE053A" w:rsidP="00FE053A">
      <w:pPr>
        <w:jc w:val="center"/>
        <w:rPr>
          <w:i/>
          <w:sz w:val="20"/>
        </w:rPr>
      </w:pPr>
      <w:r w:rsidRPr="00133FDC">
        <w:rPr>
          <w:i/>
          <w:sz w:val="20"/>
        </w:rPr>
        <w:t>(в редакции постановления от 23.12.2020 № 53</w:t>
      </w:r>
      <w:r w:rsidR="0042546E">
        <w:rPr>
          <w:i/>
          <w:sz w:val="20"/>
        </w:rPr>
        <w:t>, от 12.03.2021 № 8</w:t>
      </w:r>
      <w:r w:rsidRPr="00133FDC">
        <w:rPr>
          <w:i/>
          <w:sz w:val="20"/>
        </w:rPr>
        <w:t>)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42546E" w:rsidRPr="005C04CD" w:rsidTr="0042546E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№</w:t>
            </w:r>
            <w:r w:rsidRPr="005C04CD">
              <w:rPr>
                <w:bCs/>
                <w:szCs w:val="26"/>
              </w:rPr>
              <w:br/>
              <w:t>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Срок выполнения работ</w:t>
            </w:r>
          </w:p>
        </w:tc>
      </w:tr>
      <w:tr w:rsidR="0042546E" w:rsidRPr="005C04CD" w:rsidTr="00732465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6E" w:rsidRPr="005C04CD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42546E" w:rsidRPr="008C2A81" w:rsidTr="0042546E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both"/>
              <w:rPr>
                <w:szCs w:val="26"/>
              </w:rPr>
            </w:pPr>
            <w:r w:rsidRPr="008C2A81">
              <w:rPr>
                <w:szCs w:val="26"/>
              </w:rPr>
              <w:t xml:space="preserve">с. Фроловка, ул. Г. Семича (примерно в 45 м. по направлению на восток от ориентира, расположенного за пределами участка. Адрес ориентира: с. Фроловка, ул. </w:t>
            </w:r>
            <w:proofErr w:type="spellStart"/>
            <w:r w:rsidRPr="008C2A81">
              <w:rPr>
                <w:szCs w:val="26"/>
              </w:rPr>
              <w:t>Г.Семича</w:t>
            </w:r>
            <w:proofErr w:type="spellEnd"/>
            <w:r w:rsidRPr="008C2A81">
              <w:rPr>
                <w:szCs w:val="26"/>
              </w:rPr>
              <w:t>, 7)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Детская площадка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both"/>
              <w:rPr>
                <w:sz w:val="24"/>
                <w:szCs w:val="24"/>
              </w:rPr>
            </w:pPr>
            <w:r w:rsidRPr="008C2A81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2021</w:t>
            </w:r>
          </w:p>
        </w:tc>
      </w:tr>
      <w:tr w:rsidR="0042546E" w:rsidRPr="008C2A81" w:rsidTr="0042546E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b/>
                <w:bCs/>
                <w:szCs w:val="26"/>
              </w:rPr>
              <w:t>II.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42546E" w:rsidRPr="008C2A81" w:rsidTr="0042546E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Cs/>
                <w:szCs w:val="26"/>
              </w:rPr>
            </w:pPr>
            <w:r w:rsidRPr="008C2A81">
              <w:rPr>
                <w:bCs/>
                <w:szCs w:val="26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szCs w:val="26"/>
              </w:rPr>
              <w:t xml:space="preserve">Приморский край, Партизанский район, </w:t>
            </w:r>
            <w:r w:rsidRPr="008C2A81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szCs w:val="26"/>
              </w:rPr>
              <w:t>Дворовая территория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/>
                <w:bCs/>
                <w:szCs w:val="26"/>
              </w:rPr>
            </w:pPr>
            <w:r w:rsidRPr="008C2A81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46E" w:rsidRPr="008C2A81" w:rsidRDefault="0042546E" w:rsidP="00732465">
            <w:pPr>
              <w:jc w:val="center"/>
              <w:rPr>
                <w:bCs/>
                <w:szCs w:val="26"/>
              </w:rPr>
            </w:pPr>
            <w:r w:rsidRPr="008C2A81">
              <w:rPr>
                <w:bCs/>
                <w:szCs w:val="26"/>
              </w:rPr>
              <w:t>2021</w:t>
            </w:r>
          </w:p>
        </w:tc>
      </w:tr>
      <w:tr w:rsidR="0042546E" w:rsidRPr="008C2A81" w:rsidTr="0042546E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6E" w:rsidRPr="008C2A81" w:rsidRDefault="0042546E" w:rsidP="00732465">
            <w:pPr>
              <w:rPr>
                <w:szCs w:val="26"/>
              </w:rPr>
            </w:pPr>
            <w:r w:rsidRPr="008C2A81">
              <w:rPr>
                <w:szCs w:val="26"/>
              </w:rPr>
              <w:t xml:space="preserve">Приморский край, Партизанский район, </w:t>
            </w:r>
            <w:r w:rsidRPr="008C2A81">
              <w:rPr>
                <w:sz w:val="24"/>
                <w:szCs w:val="24"/>
              </w:rPr>
              <w:t>с. Новицкое, ул. Лазо 20а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Дворовая территория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6E" w:rsidRPr="008C2A81" w:rsidRDefault="0042546E" w:rsidP="00732465">
            <w:pPr>
              <w:rPr>
                <w:szCs w:val="26"/>
              </w:rPr>
            </w:pPr>
            <w:r w:rsidRPr="008C2A81">
              <w:rPr>
                <w:szCs w:val="26"/>
              </w:rPr>
              <w:t>Асфальтирование территории, установка стола,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6E" w:rsidRPr="008C2A81" w:rsidRDefault="0042546E" w:rsidP="00732465">
            <w:pPr>
              <w:jc w:val="center"/>
              <w:rPr>
                <w:szCs w:val="26"/>
              </w:rPr>
            </w:pPr>
            <w:r w:rsidRPr="008C2A81">
              <w:rPr>
                <w:szCs w:val="26"/>
              </w:rPr>
              <w:t>2021</w:t>
            </w:r>
          </w:p>
        </w:tc>
      </w:tr>
    </w:tbl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023D1" w:rsidRPr="00F023D1" w:rsidRDefault="00F023D1" w:rsidP="00F023D1">
      <w:pPr>
        <w:spacing w:before="120" w:line="300" w:lineRule="auto"/>
        <w:ind w:firstLine="709"/>
        <w:jc w:val="center"/>
        <w:rPr>
          <w:b/>
          <w:szCs w:val="26"/>
        </w:rPr>
      </w:pPr>
      <w:r w:rsidRPr="00F023D1">
        <w:rPr>
          <w:b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2022 году</w:t>
      </w:r>
    </w:p>
    <w:p w:rsidR="00F023D1" w:rsidRPr="00F023D1" w:rsidRDefault="00F023D1" w:rsidP="00F023D1">
      <w:pPr>
        <w:spacing w:before="120" w:line="300" w:lineRule="auto"/>
        <w:ind w:firstLine="709"/>
        <w:jc w:val="center"/>
        <w:rPr>
          <w:sz w:val="20"/>
        </w:rPr>
      </w:pPr>
      <w:r w:rsidRPr="00F023D1">
        <w:rPr>
          <w:sz w:val="20"/>
        </w:rPr>
        <w:t>(дополнен Постановлением от 01.10.2021 № 28)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F023D1" w:rsidTr="006B7FEC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F023D1" w:rsidTr="006B7FEC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F023D1" w:rsidTr="006B7FEC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F023D1" w:rsidRDefault="00F023D1" w:rsidP="006B7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F023D1" w:rsidRDefault="00F023D1" w:rsidP="006B7FEC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Планировка территории, отсыпка </w:t>
            </w:r>
            <w:proofErr w:type="gramStart"/>
            <w:r>
              <w:rPr>
                <w:color w:val="000000"/>
                <w:sz w:val="22"/>
                <w:szCs w:val="22"/>
              </w:rPr>
              <w:t>песком,  установка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детских комплексов, лавочек, урн.</w:t>
            </w:r>
          </w:p>
          <w:p w:rsidR="00F023D1" w:rsidRDefault="00F023D1" w:rsidP="006B7F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F023D1" w:rsidTr="006B7FEC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F023D1" w:rsidTr="006B7FEC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3D1" w:rsidRDefault="00F023D1" w:rsidP="006B7FEC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023D1" w:rsidRDefault="00F023D1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</w:t>
      </w:r>
      <w:r w:rsidR="00FA253B">
        <w:rPr>
          <w:i/>
          <w:sz w:val="20"/>
          <w:lang w:eastAsia="en-US"/>
        </w:rPr>
        <w:t xml:space="preserve"> 06.04.2020 № 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6562A3" w:rsidRDefault="00184B0D" w:rsidP="006562A3">
      <w:pPr>
        <w:ind w:firstLine="9356"/>
        <w:jc w:val="center"/>
        <w:rPr>
          <w:sz w:val="20"/>
        </w:rPr>
      </w:pPr>
      <w:r w:rsidRPr="00BE0D1E">
        <w:rPr>
          <w:color w:val="FF0000"/>
          <w:sz w:val="20"/>
        </w:rPr>
        <w:br w:type="page"/>
      </w:r>
      <w:r w:rsidR="00F023D1" w:rsidRPr="00F023D1">
        <w:rPr>
          <w:sz w:val="20"/>
        </w:rPr>
        <w:lastRenderedPageBreak/>
        <w:t>Приложение № 4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к муниципальной программе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«Формирование современной городской среды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на территории Новицкого сельского поселения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Партизанского муниципального района на 2018-2027 гг.»,</w:t>
      </w:r>
    </w:p>
    <w:p w:rsidR="006562A3" w:rsidRDefault="00F023D1" w:rsidP="006562A3">
      <w:pPr>
        <w:ind w:firstLine="9356"/>
        <w:jc w:val="center"/>
        <w:rPr>
          <w:sz w:val="20"/>
        </w:rPr>
      </w:pPr>
      <w:r w:rsidRPr="00F023D1">
        <w:rPr>
          <w:sz w:val="20"/>
        </w:rPr>
        <w:t>утвержденной постан</w:t>
      </w:r>
      <w:r w:rsidR="006562A3">
        <w:rPr>
          <w:sz w:val="20"/>
        </w:rPr>
        <w:t>овлением № 53 от 01.11.2017 г.</w:t>
      </w:r>
    </w:p>
    <w:p w:rsidR="006562A3" w:rsidRPr="006562A3" w:rsidRDefault="006562A3" w:rsidP="006562A3">
      <w:pPr>
        <w:ind w:firstLine="9356"/>
        <w:jc w:val="center"/>
        <w:rPr>
          <w:color w:val="FF0000"/>
          <w:sz w:val="20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>
        <w:rPr>
          <w:i/>
          <w:sz w:val="20"/>
        </w:rPr>
        <w:t>21.03.2022 № 07</w:t>
      </w:r>
      <w:r w:rsidRPr="000339DC">
        <w:rPr>
          <w:i/>
          <w:sz w:val="20"/>
          <w:lang w:eastAsia="en-US"/>
        </w:rPr>
        <w:t>)</w:t>
      </w:r>
    </w:p>
    <w:p w:rsidR="00FE053A" w:rsidRPr="00F023D1" w:rsidRDefault="00FE053A" w:rsidP="00F023D1">
      <w:pPr>
        <w:autoSpaceDE w:val="0"/>
        <w:autoSpaceDN w:val="0"/>
        <w:adjustRightInd w:val="0"/>
        <w:ind w:left="7371"/>
        <w:jc w:val="center"/>
        <w:rPr>
          <w:sz w:val="20"/>
        </w:rPr>
      </w:pPr>
    </w:p>
    <w:p w:rsidR="00FE053A" w:rsidRPr="00F023D1" w:rsidRDefault="00FE053A" w:rsidP="00FE053A">
      <w:pPr>
        <w:tabs>
          <w:tab w:val="left" w:pos="7938"/>
        </w:tabs>
        <w:rPr>
          <w:sz w:val="20"/>
        </w:rPr>
      </w:pP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6562A3" w:rsidRPr="00FE053A" w:rsidRDefault="006562A3" w:rsidP="006562A3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>
        <w:rPr>
          <w:szCs w:val="26"/>
        </w:rPr>
        <w:t xml:space="preserve">                               </w:t>
      </w: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34"/>
        <w:gridCol w:w="816"/>
        <w:gridCol w:w="34"/>
        <w:gridCol w:w="851"/>
        <w:gridCol w:w="533"/>
        <w:gridCol w:w="709"/>
        <w:gridCol w:w="708"/>
        <w:gridCol w:w="851"/>
        <w:gridCol w:w="9"/>
      </w:tblGrid>
      <w:tr w:rsidR="006562A3" w:rsidRPr="00FE053A" w:rsidTr="00855B61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Источник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6562A3" w:rsidRPr="00FE053A" w:rsidTr="00855B61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Рз</w:t>
            </w:r>
            <w:proofErr w:type="spellEnd"/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2018 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2019 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2020 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2021 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2022 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6562A3" w:rsidRPr="00FE053A" w:rsidRDefault="006562A3" w:rsidP="00855B61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6562A3" w:rsidRPr="00FE053A" w:rsidRDefault="006562A3" w:rsidP="00855B61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62A3" w:rsidRPr="00FE053A" w:rsidRDefault="006562A3" w:rsidP="00855B61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62A3" w:rsidRPr="00FE053A" w:rsidRDefault="006562A3" w:rsidP="00855B61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562A3" w:rsidRPr="00FE053A" w:rsidTr="00855B61">
        <w:trPr>
          <w:trHeight w:val="196"/>
        </w:trPr>
        <w:tc>
          <w:tcPr>
            <w:tcW w:w="14292" w:type="dxa"/>
            <w:gridSpan w:val="19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6562A3" w:rsidRPr="00FE053A" w:rsidTr="00855B61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6562A3" w:rsidRPr="00FE053A" w:rsidRDefault="006562A3" w:rsidP="00855B61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Pr="00FE05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trHeight w:val="351"/>
        </w:trPr>
        <w:tc>
          <w:tcPr>
            <w:tcW w:w="14292" w:type="dxa"/>
            <w:gridSpan w:val="19"/>
          </w:tcPr>
          <w:p w:rsidR="006562A3" w:rsidRPr="00FE053A" w:rsidRDefault="006562A3" w:rsidP="00855B61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6562A3" w:rsidRPr="00FE053A" w:rsidTr="00855B61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053A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trHeight w:val="630"/>
        </w:trPr>
        <w:tc>
          <w:tcPr>
            <w:tcW w:w="14292" w:type="dxa"/>
            <w:gridSpan w:val="19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6562A3" w:rsidRPr="00FE053A" w:rsidTr="00855B61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Pr="00FE05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6562A3" w:rsidRPr="00FE053A" w:rsidTr="00855B61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2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F023D1" w:rsidRDefault="00F023D1" w:rsidP="00F023D1">
      <w:pPr>
        <w:spacing w:after="200" w:line="276" w:lineRule="auto"/>
        <w:jc w:val="center"/>
      </w:pPr>
      <w:r>
        <w:t>_______________________________</w:t>
      </w:r>
    </w:p>
    <w:p w:rsidR="00184B0D" w:rsidRPr="00BE0D1E" w:rsidRDefault="00F023D1" w:rsidP="00F023D1">
      <w:pPr>
        <w:spacing w:after="200" w:line="276" w:lineRule="auto"/>
        <w:rPr>
          <w:szCs w:val="26"/>
        </w:rPr>
      </w:pPr>
      <w: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9E62EF" w:rsidRDefault="005F0271" w:rsidP="00FE053A">
      <w:pPr>
        <w:autoSpaceDE w:val="0"/>
        <w:autoSpaceDN w:val="0"/>
        <w:adjustRightInd w:val="0"/>
        <w:ind w:left="4536"/>
        <w:jc w:val="center"/>
      </w:pPr>
      <w:r>
        <w:rPr>
          <w:b/>
          <w:szCs w:val="26"/>
        </w:rPr>
        <w:br w:type="page"/>
      </w:r>
    </w:p>
    <w:p w:rsidR="00F023D1" w:rsidRPr="00FE053A" w:rsidRDefault="00F023D1" w:rsidP="00F023D1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023D1" w:rsidRPr="00FE053A" w:rsidRDefault="00F023D1" w:rsidP="00F023D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F023D1" w:rsidRPr="00FE053A" w:rsidRDefault="00F023D1" w:rsidP="00F023D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FE053A">
        <w:rPr>
          <w:i/>
          <w:sz w:val="20"/>
          <w:lang w:eastAsia="en-US"/>
        </w:rPr>
        <w:t xml:space="preserve">(в редакции от </w:t>
      </w:r>
      <w:r w:rsidR="006562A3">
        <w:rPr>
          <w:i/>
          <w:sz w:val="20"/>
          <w:lang w:eastAsia="en-US"/>
        </w:rPr>
        <w:t>21.03.2022 № 07</w:t>
      </w:r>
      <w:r w:rsidRPr="00FE053A">
        <w:rPr>
          <w:i/>
          <w:sz w:val="20"/>
          <w:lang w:eastAsia="en-US"/>
        </w:rPr>
        <w:t>)</w:t>
      </w:r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023D1" w:rsidRPr="00FE053A" w:rsidRDefault="00F023D1" w:rsidP="00F023D1">
      <w:pPr>
        <w:autoSpaceDE w:val="0"/>
        <w:autoSpaceDN w:val="0"/>
        <w:adjustRightInd w:val="0"/>
        <w:jc w:val="center"/>
        <w:rPr>
          <w:szCs w:val="26"/>
        </w:rPr>
      </w:pPr>
    </w:p>
    <w:p w:rsidR="006562A3" w:rsidRPr="00FE053A" w:rsidRDefault="006562A3" w:rsidP="006562A3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6562A3" w:rsidRPr="00FE053A" w:rsidRDefault="006562A3" w:rsidP="006562A3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6562A3" w:rsidRPr="00FE053A" w:rsidRDefault="006562A3" w:rsidP="006562A3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6562A3" w:rsidRPr="00FE053A" w:rsidTr="00855B61">
        <w:tc>
          <w:tcPr>
            <w:tcW w:w="336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6562A3" w:rsidRPr="00FE053A" w:rsidTr="00855B61">
        <w:tc>
          <w:tcPr>
            <w:tcW w:w="336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6562A3" w:rsidRPr="00FE053A" w:rsidTr="00855B61">
        <w:tc>
          <w:tcPr>
            <w:tcW w:w="336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6562A3" w:rsidRPr="00FE053A" w:rsidRDefault="006562A3" w:rsidP="00855B61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6562A3" w:rsidRPr="00FE053A" w:rsidTr="00855B61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6562A3" w:rsidRPr="00FE053A" w:rsidTr="00855B61">
        <w:trPr>
          <w:trHeight w:val="559"/>
        </w:trPr>
        <w:tc>
          <w:tcPr>
            <w:tcW w:w="336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6562A3" w:rsidRPr="00FE053A" w:rsidTr="00855B61">
        <w:trPr>
          <w:trHeight w:val="559"/>
        </w:trPr>
        <w:tc>
          <w:tcPr>
            <w:tcW w:w="3369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6562A3" w:rsidRPr="00FE053A" w:rsidRDefault="006562A3" w:rsidP="00855B6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2019-2027 годы</w:t>
            </w:r>
          </w:p>
        </w:tc>
      </w:tr>
      <w:tr w:rsidR="006562A3" w:rsidRPr="00FE053A" w:rsidTr="00855B61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855B61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3" w:rsidRPr="00FE053A" w:rsidRDefault="006562A3" w:rsidP="00855B6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>
              <w:rPr>
                <w:sz w:val="24"/>
                <w:szCs w:val="26"/>
                <w:u w:val="single"/>
              </w:rPr>
              <w:t>16117,7</w:t>
            </w:r>
            <w:r w:rsidRPr="00FE053A">
              <w:rPr>
                <w:sz w:val="24"/>
                <w:szCs w:val="26"/>
                <w:u w:val="single"/>
              </w:rPr>
              <w:t>6</w:t>
            </w:r>
            <w:r w:rsidRPr="00FE053A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6562A3" w:rsidRPr="00FE053A" w:rsidRDefault="006562A3" w:rsidP="00855B6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2019 год –</w:t>
            </w:r>
            <w:r w:rsidRPr="00FE053A">
              <w:rPr>
                <w:szCs w:val="26"/>
              </w:rPr>
              <w:t xml:space="preserve">3636,36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3204,5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3030,3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2022 год – 3030,4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3216,2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6562A3" w:rsidRPr="00FE053A" w:rsidRDefault="006562A3" w:rsidP="00855B61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0,00тыс.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lastRenderedPageBreak/>
              <w:t xml:space="preserve">2024 год – 0,00 тыс. рублей; 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6562A3" w:rsidRPr="00FE053A" w:rsidRDefault="006562A3" w:rsidP="00855B61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субсидии из краевого бюджета </w:t>
            </w:r>
            <w:r>
              <w:rPr>
                <w:sz w:val="24"/>
                <w:szCs w:val="26"/>
              </w:rPr>
              <w:t>15956</w:t>
            </w:r>
            <w:r w:rsidRPr="00821C8F">
              <w:rPr>
                <w:sz w:val="24"/>
                <w:szCs w:val="26"/>
              </w:rPr>
              <w:t xml:space="preserve">,5 </w:t>
            </w:r>
            <w:r w:rsidRPr="00FE053A">
              <w:rPr>
                <w:sz w:val="24"/>
                <w:szCs w:val="26"/>
              </w:rPr>
              <w:t>тыс. рублей, в том числе по годам: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3600,00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3172,5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3000,00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3000</w:t>
            </w:r>
            <w:r w:rsidRPr="00FE053A">
              <w:rPr>
                <w:sz w:val="24"/>
                <w:szCs w:val="26"/>
              </w:rPr>
              <w:t>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3184,00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6562A3" w:rsidRPr="00FE053A" w:rsidRDefault="006562A3" w:rsidP="00855B6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Объем финансирования мероприятий подпрограммы за счет средств ме</w:t>
            </w:r>
            <w:r>
              <w:rPr>
                <w:sz w:val="24"/>
                <w:szCs w:val="26"/>
              </w:rPr>
              <w:t>стного бюджета составляет: 161,2</w:t>
            </w:r>
            <w:r w:rsidRPr="00FE053A">
              <w:rPr>
                <w:sz w:val="24"/>
                <w:szCs w:val="26"/>
              </w:rPr>
              <w:t>6 тыс. рублей, в том числе по годам: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36,36тыс.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32,0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30,3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2022 год – 30,4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32,2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6562A3" w:rsidRPr="00FE053A" w:rsidRDefault="006562A3" w:rsidP="00855B6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6562A3" w:rsidRPr="00FE053A" w:rsidRDefault="006562A3" w:rsidP="00855B6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6562A3" w:rsidRPr="00FE053A" w:rsidRDefault="006562A3" w:rsidP="00855B6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6562A3" w:rsidRPr="00FE053A" w:rsidRDefault="006562A3" w:rsidP="00855B6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6562A3" w:rsidRPr="00FE053A" w:rsidRDefault="006562A3" w:rsidP="00855B6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6562A3" w:rsidRPr="00FE053A" w:rsidRDefault="006562A3" w:rsidP="00855B6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6562A3" w:rsidRPr="00FE053A" w:rsidRDefault="006562A3" w:rsidP="00855B61">
            <w:pPr>
              <w:ind w:right="12"/>
              <w:jc w:val="both"/>
              <w:outlineLvl w:val="2"/>
              <w:rPr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023D1" w:rsidRPr="00664B44" w:rsidRDefault="00F023D1" w:rsidP="00F023D1">
      <w:pPr>
        <w:spacing w:after="200" w:line="276" w:lineRule="auto"/>
        <w:jc w:val="center"/>
      </w:pPr>
      <w:r>
        <w:lastRenderedPageBreak/>
        <w:t>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638E7"/>
    <w:rsid w:val="00371C67"/>
    <w:rsid w:val="003A03F6"/>
    <w:rsid w:val="003D336F"/>
    <w:rsid w:val="003F64E4"/>
    <w:rsid w:val="00405D71"/>
    <w:rsid w:val="00415F75"/>
    <w:rsid w:val="00416EEE"/>
    <w:rsid w:val="0042546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562A3"/>
    <w:rsid w:val="00666C2F"/>
    <w:rsid w:val="006709D3"/>
    <w:rsid w:val="006B7FEC"/>
    <w:rsid w:val="006E00C3"/>
    <w:rsid w:val="006E1BD2"/>
    <w:rsid w:val="006E2EE8"/>
    <w:rsid w:val="0070115B"/>
    <w:rsid w:val="007027C2"/>
    <w:rsid w:val="00712A4A"/>
    <w:rsid w:val="0072525C"/>
    <w:rsid w:val="00732465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401F4"/>
    <w:rsid w:val="008A32D4"/>
    <w:rsid w:val="008B0EFD"/>
    <w:rsid w:val="009201E0"/>
    <w:rsid w:val="009A4F98"/>
    <w:rsid w:val="009B0C54"/>
    <w:rsid w:val="009E3AA4"/>
    <w:rsid w:val="009E62EF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63955"/>
    <w:rsid w:val="00CC0AB8"/>
    <w:rsid w:val="00CC52C6"/>
    <w:rsid w:val="00CC53F8"/>
    <w:rsid w:val="00CD174B"/>
    <w:rsid w:val="00CE6D72"/>
    <w:rsid w:val="00D568E7"/>
    <w:rsid w:val="00D811E8"/>
    <w:rsid w:val="00D82240"/>
    <w:rsid w:val="00DB108A"/>
    <w:rsid w:val="00DB40D2"/>
    <w:rsid w:val="00DC266E"/>
    <w:rsid w:val="00DE38C8"/>
    <w:rsid w:val="00EC396B"/>
    <w:rsid w:val="00F023D1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37AE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0795-3AC7-47E2-A300-3EA9F67D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5</cp:revision>
  <cp:lastPrinted>2020-12-23T04:43:00Z</cp:lastPrinted>
  <dcterms:created xsi:type="dcterms:W3CDTF">2021-10-22T01:56:00Z</dcterms:created>
  <dcterms:modified xsi:type="dcterms:W3CDTF">2022-03-25T02:09:00Z</dcterms:modified>
</cp:coreProperties>
</file>