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79" w:rsidRDefault="001E6379" w:rsidP="001E6379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E6379" w:rsidRDefault="001E6379" w:rsidP="001E6379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E6379" w:rsidRDefault="001E6379" w:rsidP="001E6379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E6379" w:rsidRDefault="001E6379" w:rsidP="001E6379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E6379" w:rsidRDefault="001E6379" w:rsidP="001E6379">
      <w:pPr>
        <w:jc w:val="center"/>
        <w:rPr>
          <w:b/>
          <w:bCs/>
          <w:sz w:val="20"/>
        </w:rPr>
      </w:pPr>
    </w:p>
    <w:p w:rsidR="001E6379" w:rsidRDefault="001E6379" w:rsidP="001E6379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E6379" w:rsidRDefault="001E6379" w:rsidP="001E6379">
      <w:pPr>
        <w:rPr>
          <w:sz w:val="20"/>
        </w:rPr>
      </w:pPr>
    </w:p>
    <w:p w:rsidR="001E6379" w:rsidRDefault="001E6379" w:rsidP="001E6379">
      <w:pPr>
        <w:tabs>
          <w:tab w:val="left" w:pos="3969"/>
          <w:tab w:val="left" w:pos="8931"/>
        </w:tabs>
      </w:pPr>
      <w:r>
        <w:t>01 ноября 2017 года</w:t>
      </w:r>
      <w:r>
        <w:tab/>
        <w:t>село Новицкое</w:t>
      </w:r>
      <w:r>
        <w:tab/>
        <w:t>№ 53</w:t>
      </w:r>
    </w:p>
    <w:p w:rsidR="001E6379" w:rsidRDefault="001E6379" w:rsidP="001E6379">
      <w:pPr>
        <w:tabs>
          <w:tab w:val="left" w:pos="5387"/>
        </w:tabs>
        <w:ind w:firstLine="6946"/>
        <w:rPr>
          <w:sz w:val="22"/>
        </w:rPr>
      </w:pPr>
    </w:p>
    <w:p w:rsidR="001E6379" w:rsidRDefault="001E6379" w:rsidP="001E6379">
      <w:pPr>
        <w:jc w:val="center"/>
        <w:rPr>
          <w:b/>
        </w:rPr>
      </w:pPr>
      <w:r>
        <w:rPr>
          <w:b/>
        </w:rPr>
        <w:t>Об утверждении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2018-2027 гг.</w:t>
      </w:r>
    </w:p>
    <w:p w:rsidR="001E6379" w:rsidRDefault="001E6379" w:rsidP="001E6379">
      <w:pPr>
        <w:jc w:val="center"/>
        <w:rPr>
          <w:i/>
          <w:sz w:val="20"/>
        </w:rPr>
      </w:pPr>
      <w:r>
        <w:rPr>
          <w:i/>
          <w:sz w:val="20"/>
        </w:rPr>
        <w:t>(</w:t>
      </w:r>
      <w:r w:rsidR="002F3A48" w:rsidRPr="002F3A48">
        <w:rPr>
          <w:i/>
          <w:sz w:val="20"/>
        </w:rPr>
        <w:t xml:space="preserve">наименование постановления </w:t>
      </w:r>
      <w:bookmarkStart w:id="0" w:name="_GoBack"/>
      <w:bookmarkEnd w:id="0"/>
      <w:r>
        <w:rPr>
          <w:i/>
          <w:sz w:val="20"/>
        </w:rPr>
        <w:t>в редакции от 28.02.2020 № 5)</w:t>
      </w:r>
    </w:p>
    <w:p w:rsidR="001E6379" w:rsidRDefault="001E6379" w:rsidP="001E6379">
      <w:pPr>
        <w:rPr>
          <w:szCs w:val="26"/>
        </w:rPr>
      </w:pPr>
    </w:p>
    <w:p w:rsidR="001E6379" w:rsidRDefault="001E6379" w:rsidP="001E6379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r>
        <w:rPr>
          <w:szCs w:val="26"/>
        </w:rPr>
        <w:t>пр</w:t>
      </w:r>
      <w:proofErr w:type="spell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Уставом Новицкого сельского поселения, администрация Новицкого сельского поселения Партизанского муниципального района Приморского края</w:t>
      </w:r>
    </w:p>
    <w:p w:rsidR="001E6379" w:rsidRDefault="001E6379" w:rsidP="001E6379">
      <w:pPr>
        <w:keepNext/>
        <w:spacing w:before="120" w:after="120"/>
        <w:jc w:val="both"/>
        <w:outlineLvl w:val="2"/>
        <w:rPr>
          <w:b/>
          <w:bCs/>
          <w:szCs w:val="26"/>
        </w:rPr>
      </w:pPr>
      <w:r>
        <w:rPr>
          <w:b/>
          <w:bCs/>
          <w:szCs w:val="26"/>
        </w:rPr>
        <w:t xml:space="preserve">ПОСТАНОВЛЯЕТ: </w:t>
      </w:r>
    </w:p>
    <w:p w:rsidR="001E6379" w:rsidRDefault="001E6379" w:rsidP="001E6379">
      <w:pPr>
        <w:spacing w:line="360" w:lineRule="auto"/>
        <w:ind w:firstLine="709"/>
        <w:jc w:val="both"/>
        <w:rPr>
          <w:szCs w:val="26"/>
        </w:rPr>
      </w:pPr>
      <w:r>
        <w:rPr>
          <w:szCs w:val="26"/>
        </w:rPr>
        <w:t xml:space="preserve">1. Утвердить Муниципальную программу «Формирование современной городской среды на территории Новицкого сельского поселения Партизанского муниципального района на 2018-2027 гг.» (прилагается). </w:t>
      </w:r>
    </w:p>
    <w:p w:rsidR="001E6379" w:rsidRDefault="001E6379" w:rsidP="001E6379">
      <w:pPr>
        <w:spacing w:line="360" w:lineRule="auto"/>
        <w:jc w:val="both"/>
        <w:rPr>
          <w:i/>
          <w:sz w:val="20"/>
        </w:rPr>
      </w:pPr>
      <w:r>
        <w:rPr>
          <w:i/>
          <w:sz w:val="20"/>
        </w:rPr>
        <w:t>(п. 1 в редакции от 28.02.2020 № 5)</w:t>
      </w:r>
    </w:p>
    <w:p w:rsidR="001E6379" w:rsidRDefault="001E6379" w:rsidP="001E6379">
      <w:pPr>
        <w:spacing w:line="360" w:lineRule="auto"/>
        <w:ind w:firstLine="709"/>
        <w:jc w:val="both"/>
        <w:rPr>
          <w:spacing w:val="-2"/>
          <w:szCs w:val="26"/>
        </w:rPr>
      </w:pPr>
      <w:r>
        <w:rPr>
          <w:szCs w:val="26"/>
        </w:rPr>
        <w:t xml:space="preserve">2. </w:t>
      </w:r>
      <w:r>
        <w:rPr>
          <w:spacing w:val="-2"/>
          <w:szCs w:val="26"/>
        </w:rPr>
        <w:t>Данное постановление разместить на официальном сайте администрации Новицкого сельского поселения в сети Интернет.</w:t>
      </w:r>
    </w:p>
    <w:p w:rsidR="001E6379" w:rsidRDefault="001E6379" w:rsidP="001E6379">
      <w:pPr>
        <w:spacing w:line="360" w:lineRule="auto"/>
        <w:ind w:firstLine="709"/>
        <w:jc w:val="both"/>
        <w:rPr>
          <w:szCs w:val="26"/>
        </w:rPr>
      </w:pPr>
      <w:r>
        <w:t xml:space="preserve">3.  </w:t>
      </w:r>
      <w:proofErr w:type="gramStart"/>
      <w:r>
        <w:t>Контроль  исполнения</w:t>
      </w:r>
      <w:proofErr w:type="gramEnd"/>
      <w:r>
        <w:t xml:space="preserve"> настоящего постановления оставляю за собой.</w:t>
      </w:r>
    </w:p>
    <w:p w:rsidR="001E6379" w:rsidRDefault="001E6379" w:rsidP="001E6379"/>
    <w:p w:rsidR="001E6379" w:rsidRDefault="001E6379" w:rsidP="001E6379">
      <w:r>
        <w:t>Глава Новицкого</w:t>
      </w:r>
    </w:p>
    <w:p w:rsidR="001E6379" w:rsidRDefault="001E6379" w:rsidP="001E6379">
      <w:pPr>
        <w:tabs>
          <w:tab w:val="left" w:pos="7938"/>
        </w:tabs>
      </w:pPr>
      <w:r>
        <w:t>сельского поселения</w:t>
      </w:r>
      <w:r>
        <w:tab/>
        <w:t>В.В. Бабич</w:t>
      </w:r>
    </w:p>
    <w:p w:rsidR="001E6379" w:rsidRDefault="001E6379" w:rsidP="00184B0D">
      <w:pPr>
        <w:ind w:left="4962"/>
        <w:jc w:val="center"/>
      </w:pPr>
      <w:r>
        <w:br w:type="page"/>
      </w:r>
    </w:p>
    <w:p w:rsidR="00184B0D" w:rsidRPr="00BE0D1E" w:rsidRDefault="00184B0D" w:rsidP="00184B0D">
      <w:pPr>
        <w:ind w:left="4962"/>
        <w:jc w:val="center"/>
      </w:pPr>
      <w:r w:rsidRPr="00BE0D1E">
        <w:lastRenderedPageBreak/>
        <w:t>Утверждена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Pr="00BE0D1E" w:rsidRDefault="00184B0D" w:rsidP="00184B0D">
      <w:pPr>
        <w:ind w:left="4962"/>
        <w:jc w:val="center"/>
      </w:pPr>
      <w:r w:rsidRPr="00BE0D1E">
        <w:t>№ 53 от 01.11.2017 г.</w:t>
      </w:r>
    </w:p>
    <w:p w:rsidR="0045528B" w:rsidRPr="00BE0D1E" w:rsidRDefault="00184B0D" w:rsidP="0045528B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 w:rsidR="0045528B">
        <w:rPr>
          <w:i/>
          <w:sz w:val="20"/>
          <w:lang w:eastAsia="en-US"/>
        </w:rPr>
        <w:t xml:space="preserve">от </w:t>
      </w:r>
      <w:r w:rsidR="00A91E61">
        <w:rPr>
          <w:i/>
          <w:sz w:val="20"/>
          <w:lang w:eastAsia="en-US"/>
        </w:rPr>
        <w:t>06.04</w:t>
      </w:r>
      <w:r w:rsidR="00CE6D72">
        <w:rPr>
          <w:i/>
          <w:sz w:val="20"/>
          <w:lang w:eastAsia="en-US"/>
        </w:rPr>
        <w:t>.2020</w:t>
      </w:r>
      <w:r w:rsidR="00271A0A">
        <w:rPr>
          <w:i/>
          <w:sz w:val="20"/>
          <w:lang w:eastAsia="en-US"/>
        </w:rPr>
        <w:t xml:space="preserve"> № </w:t>
      </w:r>
      <w:r w:rsidR="00A91E61">
        <w:rPr>
          <w:i/>
          <w:sz w:val="20"/>
          <w:lang w:eastAsia="en-US"/>
        </w:rPr>
        <w:t>12</w:t>
      </w:r>
      <w:r w:rsidR="0045528B" w:rsidRPr="000339DC">
        <w:rPr>
          <w:i/>
          <w:sz w:val="20"/>
          <w:lang w:eastAsia="en-US"/>
        </w:rPr>
        <w:t>)</w:t>
      </w:r>
    </w:p>
    <w:p w:rsidR="00184B0D" w:rsidRPr="000339DC" w:rsidRDefault="00184B0D" w:rsidP="00184B0D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Муниципальная программа</w:t>
      </w: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</w:t>
      </w:r>
      <w:r w:rsidR="000B61BE">
        <w:rPr>
          <w:b/>
          <w:szCs w:val="26"/>
        </w:rPr>
        <w:t>ниципального района на 2018-2027</w:t>
      </w:r>
      <w:r w:rsidRPr="00BE0D1E">
        <w:rPr>
          <w:b/>
          <w:szCs w:val="26"/>
        </w:rPr>
        <w:t xml:space="preserve"> гг.»</w:t>
      </w:r>
    </w:p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i/>
          <w:sz w:val="20"/>
          <w:lang w:eastAsia="en-US"/>
        </w:rPr>
        <w:t xml:space="preserve"> </w:t>
      </w:r>
      <w:r w:rsidRPr="00BE0D1E">
        <w:rPr>
          <w:b/>
          <w:szCs w:val="26"/>
        </w:rPr>
        <w:t>Паспорт</w:t>
      </w: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184B0D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Администрация Новицкого сельского поселения;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собственники помещений в многоквартирных домах;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организации всех форм собственности;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граждане.</w:t>
            </w:r>
          </w:p>
        </w:tc>
      </w:tr>
      <w:tr w:rsidR="00250128" w:rsidRPr="00250128" w:rsidTr="000C158B"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1</w:t>
            </w:r>
            <w:r w:rsidRPr="00250128">
              <w:rPr>
                <w:szCs w:val="26"/>
              </w:rPr>
              <w:t xml:space="preserve"> «Формирование современной городской среды на территории Новицкого сельского поселения Партизанского муниципального района на 2018 – 2024 годы;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 xml:space="preserve">в приложении № </w:t>
            </w:r>
            <w:r w:rsidR="00A822DB" w:rsidRPr="00250128">
              <w:rPr>
                <w:szCs w:val="26"/>
              </w:rPr>
              <w:t>6</w:t>
            </w:r>
            <w:r w:rsidRPr="00250128">
              <w:rPr>
                <w:szCs w:val="26"/>
              </w:rPr>
      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 – 2024 годы; (далее – муниципальная программа);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  <w:u w:val="single"/>
              </w:rPr>
              <w:t>подпрограмма № 2</w:t>
            </w:r>
            <w:r w:rsidRPr="00250128">
              <w:rPr>
                <w:szCs w:val="26"/>
              </w:rPr>
              <w:t xml:space="preserve"> «Благоустройство территорий, детских и спортивных площадок на территории Новицкого сельского поселения Партиза</w:t>
            </w:r>
            <w:r w:rsidR="005A0320" w:rsidRPr="00250128">
              <w:rPr>
                <w:szCs w:val="26"/>
              </w:rPr>
              <w:t xml:space="preserve">нского муниципального района </w:t>
            </w:r>
            <w:r w:rsidRPr="00250128">
              <w:rPr>
                <w:szCs w:val="26"/>
              </w:rPr>
              <w:t>на 2019 – 202</w:t>
            </w:r>
            <w:r w:rsidR="001E4456" w:rsidRPr="00250128">
              <w:rPr>
                <w:szCs w:val="26"/>
              </w:rPr>
              <w:t>7</w:t>
            </w:r>
            <w:r w:rsidRPr="00250128">
              <w:rPr>
                <w:szCs w:val="26"/>
              </w:rPr>
              <w:t xml:space="preserve"> годы;</w:t>
            </w:r>
          </w:p>
          <w:p w:rsidR="00184B0D" w:rsidRPr="00250128" w:rsidRDefault="00184B0D" w:rsidP="00A822D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 xml:space="preserve">Информация о паспорте подпрограммы приведена </w:t>
            </w:r>
            <w:r w:rsidRPr="00250128">
              <w:rPr>
                <w:szCs w:val="26"/>
              </w:rPr>
              <w:br/>
              <w:t>в приложении №</w:t>
            </w:r>
            <w:r w:rsidR="00A822DB" w:rsidRPr="00250128">
              <w:rPr>
                <w:szCs w:val="26"/>
              </w:rPr>
              <w:t xml:space="preserve"> 7</w:t>
            </w:r>
            <w:r w:rsidRPr="00250128">
              <w:rPr>
                <w:szCs w:val="26"/>
              </w:rPr>
              <w:t xml:space="preserve"> к муниципальной  программе</w:t>
            </w:r>
          </w:p>
        </w:tc>
      </w:tr>
      <w:tr w:rsidR="00184B0D" w:rsidRPr="00BE0D1E" w:rsidTr="000C158B"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184B0D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271896" w:rsidRPr="002E1667" w:rsidTr="00271896">
        <w:trPr>
          <w:trHeight w:val="39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7738F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E1667">
              <w:rPr>
                <w:szCs w:val="26"/>
              </w:rPr>
              <w:lastRenderedPageBreak/>
              <w:t>Задачи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дворовых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территорий Новицкого сельского поселения;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благоустройства общественной </w:t>
            </w:r>
          </w:p>
          <w:p w:rsidR="00271896" w:rsidRPr="002E1667" w:rsidRDefault="00271896" w:rsidP="00271896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 повышение уровня вовлеченности заинтересованных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граждан, организаций в реализацию мероприятий по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благоустройству Новицкого сельского поселения;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- обеспечение создания, содержания и развития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объектов благоустройства на территории Новицкого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в частной собственности и прилегающие к ним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территории;</w:t>
            </w:r>
          </w:p>
          <w:p w:rsidR="00271896" w:rsidRPr="002E1667" w:rsidRDefault="00271896" w:rsidP="007738F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2E1667">
              <w:rPr>
                <w:szCs w:val="26"/>
              </w:rPr>
              <w:t>- приобретение и установка детских и спортивных площадок.</w:t>
            </w:r>
          </w:p>
        </w:tc>
      </w:tr>
      <w:tr w:rsidR="00427F6E" w:rsidRPr="00427F6E" w:rsidTr="000C158B">
        <w:trPr>
          <w:trHeight w:val="559"/>
        </w:trPr>
        <w:tc>
          <w:tcPr>
            <w:tcW w:w="3369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427F6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реализованных комплексных проектов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благоустройства;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благоустроенных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количество установленных детских и спортивных площадок;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охват населения благоустроенными дворовыми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территориям;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184B0D" w:rsidRPr="00427F6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427F6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250128" w:rsidRPr="00250128" w:rsidTr="000C158B">
        <w:trPr>
          <w:trHeight w:val="559"/>
        </w:trPr>
        <w:tc>
          <w:tcPr>
            <w:tcW w:w="3369" w:type="dxa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250128">
              <w:rPr>
                <w:szCs w:val="26"/>
              </w:rPr>
              <w:t>Срок реализации программы</w:t>
            </w:r>
          </w:p>
        </w:tc>
        <w:tc>
          <w:tcPr>
            <w:tcW w:w="6342" w:type="dxa"/>
          </w:tcPr>
          <w:p w:rsidR="00184B0D" w:rsidRPr="00250128" w:rsidRDefault="000B61BE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250128">
              <w:rPr>
                <w:szCs w:val="26"/>
              </w:rPr>
              <w:t>2018-2027</w:t>
            </w:r>
            <w:r w:rsidR="00184B0D" w:rsidRPr="00250128">
              <w:rPr>
                <w:szCs w:val="26"/>
              </w:rPr>
              <w:t xml:space="preserve"> годы</w:t>
            </w:r>
          </w:p>
        </w:tc>
      </w:tr>
      <w:tr w:rsidR="001A6209" w:rsidRPr="00250128" w:rsidTr="000C158B">
        <w:trPr>
          <w:trHeight w:val="559"/>
        </w:trPr>
        <w:tc>
          <w:tcPr>
            <w:tcW w:w="3369" w:type="dxa"/>
          </w:tcPr>
          <w:p w:rsidR="001A6209" w:rsidRPr="00C218AC" w:rsidRDefault="001A6209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C218AC">
              <w:rPr>
                <w:szCs w:val="26"/>
              </w:rPr>
              <w:t>Основные мероприятия и ресурсное обеспечение</w:t>
            </w:r>
          </w:p>
        </w:tc>
        <w:tc>
          <w:tcPr>
            <w:tcW w:w="6342" w:type="dxa"/>
          </w:tcPr>
          <w:p w:rsidR="001A6209" w:rsidRPr="00250128" w:rsidRDefault="001A6209" w:rsidP="001A6209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C218AC">
              <w:rPr>
                <w:szCs w:val="26"/>
              </w:rPr>
              <w:t>Перечень основных мероприятий муниципальной программы и  ресурсное обеспечение реализации муниципальной программы представлены в приложениях № 3 и № 4 к Программе соответственно (прилагается)</w:t>
            </w:r>
          </w:p>
        </w:tc>
      </w:tr>
      <w:tr w:rsidR="00250128" w:rsidRPr="00250128" w:rsidTr="00271896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7738FE">
            <w:pPr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>Общий объем финансирован</w:t>
            </w:r>
            <w:r w:rsidR="00BC50A1" w:rsidRPr="00250128">
              <w:rPr>
                <w:szCs w:val="26"/>
              </w:rPr>
              <w:t>ия программы составляет: 11245,8</w:t>
            </w:r>
            <w:r w:rsidRPr="00250128">
              <w:rPr>
                <w:szCs w:val="26"/>
              </w:rPr>
              <w:t>1 тыс. руб., в том числе: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средства Федерального и Краевого бюджета: </w:t>
            </w:r>
            <w:r w:rsidR="00514575" w:rsidRPr="00250128">
              <w:rPr>
                <w:szCs w:val="26"/>
              </w:rPr>
              <w:t>11039,8</w:t>
            </w:r>
            <w:r w:rsidRPr="00250128">
              <w:rPr>
                <w:szCs w:val="26"/>
              </w:rPr>
              <w:t>9 тыс. руб.</w:t>
            </w:r>
          </w:p>
          <w:p w:rsidR="00271896" w:rsidRPr="00250128" w:rsidRDefault="00271896" w:rsidP="00271896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местный бюджет: </w:t>
            </w:r>
            <w:r w:rsidR="00BC50A1" w:rsidRPr="00250128">
              <w:rPr>
                <w:szCs w:val="26"/>
              </w:rPr>
              <w:t>205,9</w:t>
            </w:r>
            <w:r w:rsidRPr="00250128">
              <w:rPr>
                <w:szCs w:val="26"/>
              </w:rPr>
              <w:t>2 тыс. руб.;</w:t>
            </w:r>
          </w:p>
          <w:p w:rsidR="00271896" w:rsidRPr="00250128" w:rsidRDefault="00271896" w:rsidP="00514575">
            <w:pPr>
              <w:ind w:right="12"/>
              <w:jc w:val="both"/>
              <w:outlineLvl w:val="2"/>
              <w:rPr>
                <w:szCs w:val="26"/>
              </w:rPr>
            </w:pPr>
            <w:r w:rsidRPr="00250128">
              <w:rPr>
                <w:szCs w:val="26"/>
              </w:rPr>
              <w:t xml:space="preserve">- внебюджетные источники: </w:t>
            </w:r>
            <w:r w:rsidR="00514575" w:rsidRPr="00250128">
              <w:rPr>
                <w:szCs w:val="26"/>
              </w:rPr>
              <w:t>00</w:t>
            </w:r>
            <w:r w:rsidRPr="00250128">
              <w:rPr>
                <w:szCs w:val="26"/>
              </w:rPr>
              <w:t>,0 тыс. руб.</w:t>
            </w:r>
          </w:p>
        </w:tc>
      </w:tr>
      <w:tr w:rsidR="00184B0D" w:rsidRPr="00BE0D1E" w:rsidTr="000C158B">
        <w:trPr>
          <w:trHeight w:val="1637"/>
        </w:trPr>
        <w:tc>
          <w:tcPr>
            <w:tcW w:w="3369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улучшение условий проживания;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 повышение комфортности городской среды;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184B0D" w:rsidRPr="00184B0D" w:rsidRDefault="00184B0D" w:rsidP="000C158B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184B0D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184B0D" w:rsidRPr="00BE0D1E" w:rsidRDefault="00184B0D" w:rsidP="00184B0D">
      <w:pPr>
        <w:jc w:val="center"/>
        <w:rPr>
          <w:b/>
          <w:szCs w:val="26"/>
        </w:rPr>
      </w:pPr>
    </w:p>
    <w:p w:rsidR="00184B0D" w:rsidRPr="00BE0D1E" w:rsidRDefault="00184B0D" w:rsidP="00184B0D">
      <w:pPr>
        <w:jc w:val="center"/>
        <w:rPr>
          <w:b/>
          <w:szCs w:val="26"/>
        </w:rPr>
      </w:pPr>
      <w:r w:rsidRPr="00BE0D1E">
        <w:rPr>
          <w:b/>
          <w:szCs w:val="26"/>
        </w:rPr>
        <w:lastRenderedPageBreak/>
        <w:t xml:space="preserve">Раздел </w:t>
      </w:r>
      <w:r w:rsidRPr="00BE0D1E">
        <w:rPr>
          <w:b/>
          <w:szCs w:val="26"/>
          <w:lang w:val="en-US"/>
        </w:rPr>
        <w:t>I</w:t>
      </w:r>
      <w:r w:rsidRPr="00BE0D1E">
        <w:rPr>
          <w:b/>
          <w:szCs w:val="26"/>
        </w:rPr>
        <w:t>. Характеристика текущего состояния сектора благоустройства на территории Новицкого сельского поселения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 территории Новицкого сельского поселения всего 8 многоквартирных домов, основная часть домов построена более 50 лет назад. 4 дома имеют общую дворовую территорию. Численность населения Новицкого сельского поселения составляет 6000 человек, из них в многоквартирных домах проживает 178 чел.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В Новицком сельском поселении количество дворовых территорий 5, что составляет около 15771,0 кв. м.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Дворы так же не обеспечены игровым оборудованием для детей до пяти лет, с набором необходимой мебели. Площадками для сбора ТБО имеются во вс</w:t>
      </w:r>
      <w:r w:rsidR="004C6C47">
        <w:rPr>
          <w:szCs w:val="26"/>
        </w:rPr>
        <w:t>ех дворах, но не дооборудованы.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Система дождевой канализации отсутствует по причине того, что ее устройство не предусматривалось проектом в годы постройки домов. В период выпадения обильных осадков отвод дождевых вод не обеспечен, что доставляет массу неудобств жителям и негативно влияет на конструктивные элементы зданий.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Отсутствие и недостаток обустроенных стоянок для автомобилей приводит к хаотичной парковке. 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дворовых территорий, ремонта (устройства) дождевой канализации, установки детских площадок,   сегодня весьма актуальны.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Новицкого сельского поселения.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 (общественная территория), площадь около</w:t>
      </w:r>
      <w:r w:rsidRPr="00BE0D1E">
        <w:rPr>
          <w:color w:val="FF0000"/>
          <w:szCs w:val="26"/>
        </w:rPr>
        <w:t xml:space="preserve"> </w:t>
      </w:r>
      <w:r w:rsidRPr="00BE0D1E">
        <w:rPr>
          <w:szCs w:val="26"/>
        </w:rPr>
        <w:t xml:space="preserve">5200,0 </w:t>
      </w:r>
      <w:proofErr w:type="spellStart"/>
      <w:r w:rsidRPr="00BE0D1E">
        <w:rPr>
          <w:szCs w:val="26"/>
        </w:rPr>
        <w:t>кв.м</w:t>
      </w:r>
      <w:proofErr w:type="spellEnd"/>
      <w:r w:rsidRPr="00BE0D1E">
        <w:rPr>
          <w:szCs w:val="26"/>
        </w:rPr>
        <w:t>.</w:t>
      </w:r>
    </w:p>
    <w:p w:rsidR="00184B0D" w:rsidRPr="00BE0D1E" w:rsidRDefault="00184B0D" w:rsidP="00184B0D">
      <w:pPr>
        <w:ind w:firstLine="567"/>
        <w:jc w:val="both"/>
        <w:rPr>
          <w:color w:val="000000"/>
          <w:szCs w:val="26"/>
        </w:rPr>
      </w:pPr>
      <w:r w:rsidRPr="00BE0D1E">
        <w:rPr>
          <w:color w:val="000000"/>
          <w:szCs w:val="26"/>
        </w:rPr>
        <w:t xml:space="preserve"> Основными проблемами в области благоустройства общественной территории в Новицком сельском поселении являются: недостаточное количество детских и спортивных площадок, малых архитектурных форм, ненадлежащее состояние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детскими колясками.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184B0D" w:rsidRPr="00BE0D1E" w:rsidRDefault="00184B0D" w:rsidP="00184B0D">
      <w:pPr>
        <w:ind w:firstLine="567"/>
        <w:jc w:val="both"/>
        <w:rPr>
          <w:szCs w:val="26"/>
        </w:rPr>
      </w:pPr>
      <w:r w:rsidRPr="00BE0D1E">
        <w:rPr>
          <w:szCs w:val="26"/>
        </w:rPr>
        <w:lastRenderedPageBreak/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 граждан.</w:t>
      </w:r>
    </w:p>
    <w:p w:rsidR="00184B0D" w:rsidRPr="00BE0D1E" w:rsidRDefault="00184B0D" w:rsidP="00184B0D">
      <w:pPr>
        <w:ind w:firstLine="567"/>
        <w:jc w:val="both"/>
        <w:rPr>
          <w:color w:val="FF0000"/>
          <w:szCs w:val="26"/>
        </w:rPr>
      </w:pPr>
      <w:r w:rsidRPr="00BE0D1E">
        <w:rPr>
          <w:szCs w:val="26"/>
        </w:rPr>
        <w:t>Трудовое участие граждан в благоустройстве территории Новицкого сельского поселения проявляется в проведении субботников (уборка мусора), высаживании саженцев деревьев, цветов</w:t>
      </w:r>
      <w:r w:rsidRPr="00BE0D1E">
        <w:rPr>
          <w:color w:val="FF0000"/>
          <w:szCs w:val="26"/>
        </w:rPr>
        <w:t>.</w:t>
      </w:r>
    </w:p>
    <w:p w:rsidR="00184B0D" w:rsidRPr="00BE0D1E" w:rsidRDefault="00184B0D" w:rsidP="00184B0D">
      <w:pPr>
        <w:ind w:firstLine="540"/>
        <w:jc w:val="both"/>
        <w:rPr>
          <w:szCs w:val="26"/>
        </w:rPr>
      </w:pPr>
      <w:r w:rsidRPr="00BE0D1E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 xml:space="preserve">- при размещении муниципальных заказов согласно Федеральному </w:t>
      </w:r>
      <w:hyperlink r:id="rId6" w:history="1">
        <w:r w:rsidRPr="00BE0D1E">
          <w:rPr>
            <w:szCs w:val="26"/>
            <w:lang w:eastAsia="en-US"/>
          </w:rPr>
          <w:t>закону</w:t>
        </w:r>
      </w:hyperlink>
      <w:r w:rsidRPr="00BE0D1E">
        <w:rPr>
          <w:szCs w:val="26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Способами ограничения рисков являются: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концентрация ресурсов на решении приоритетных задач;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изучение и внедрение положительного опыта других муниципальных образований;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повышение результативности реализации программы и эффективности использования бюджетных средств;</w:t>
      </w:r>
    </w:p>
    <w:p w:rsidR="00184B0D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  <w:r w:rsidRPr="00BE0D1E">
        <w:rPr>
          <w:szCs w:val="26"/>
          <w:lang w:eastAsia="en-US"/>
        </w:rPr>
        <w:t>- своевременное внесение изменений в бюджет Новицкого сельского поселения и Муниципальную программу.</w:t>
      </w:r>
    </w:p>
    <w:p w:rsidR="00184B0D" w:rsidRPr="00BE0D1E" w:rsidRDefault="00184B0D" w:rsidP="00184B0D">
      <w:pPr>
        <w:autoSpaceDE w:val="0"/>
        <w:autoSpaceDN w:val="0"/>
        <w:adjustRightInd w:val="0"/>
        <w:ind w:firstLine="540"/>
        <w:jc w:val="both"/>
        <w:rPr>
          <w:szCs w:val="26"/>
          <w:lang w:eastAsia="en-US"/>
        </w:rPr>
      </w:pP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</w:t>
      </w:r>
      <w:r w:rsidRPr="00BE0D1E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Приморского края, приоритетами муниципальной политики в области благоустройства является </w:t>
      </w:r>
      <w:r w:rsidRPr="00BE0D1E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184B0D" w:rsidRPr="00BE0D1E" w:rsidRDefault="00184B0D" w:rsidP="00184B0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 xml:space="preserve">Муниципальная программа «Формирование современной городской среды на территории Новицкого </w:t>
      </w:r>
      <w:r w:rsidR="00B2405D">
        <w:rPr>
          <w:szCs w:val="26"/>
        </w:rPr>
        <w:t>с</w:t>
      </w:r>
      <w:r w:rsidR="000B61BE">
        <w:rPr>
          <w:szCs w:val="26"/>
        </w:rPr>
        <w:t>ельского поселение на 2018-2027</w:t>
      </w:r>
      <w:r w:rsidRPr="00BE0D1E">
        <w:rPr>
          <w:szCs w:val="26"/>
        </w:rPr>
        <w:t xml:space="preserve"> гг.</w:t>
      </w:r>
      <w:r w:rsidR="00CD174B">
        <w:rPr>
          <w:szCs w:val="26"/>
        </w:rPr>
        <w:t>»</w:t>
      </w:r>
      <w:r w:rsidRPr="00BE0D1E">
        <w:rPr>
          <w:szCs w:val="26"/>
        </w:rPr>
        <w:t xml:space="preserve">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184B0D" w:rsidRPr="00BE0D1E" w:rsidRDefault="00184B0D" w:rsidP="00184B0D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BE0D1E">
        <w:rPr>
          <w:szCs w:val="26"/>
          <w:lang w:eastAsia="ja-JP"/>
        </w:rPr>
        <w:t>Целью Программы является</w:t>
      </w:r>
      <w:r w:rsidRPr="00BE0D1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184B0D" w:rsidRPr="00BE0D1E" w:rsidRDefault="00184B0D" w:rsidP="00184B0D">
      <w:pPr>
        <w:widowControl w:val="0"/>
        <w:ind w:firstLine="709"/>
        <w:jc w:val="both"/>
        <w:rPr>
          <w:szCs w:val="26"/>
        </w:rPr>
      </w:pPr>
      <w:r w:rsidRPr="00BE0D1E">
        <w:rPr>
          <w:szCs w:val="26"/>
        </w:rPr>
        <w:t>Для достижения поставленной цели необходимо решение следующих основных задач: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lastRenderedPageBreak/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формирования единого облика Новицкого сельского поселения;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</w:t>
      </w:r>
      <w:r w:rsidR="00B2405D">
        <w:rPr>
          <w:szCs w:val="26"/>
        </w:rPr>
        <w:t xml:space="preserve"> и прилегающие к ним территории;</w:t>
      </w:r>
    </w:p>
    <w:p w:rsidR="00B2405D" w:rsidRDefault="00B2405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 xml:space="preserve">- </w:t>
      </w:r>
      <w:r w:rsidR="00271896" w:rsidRPr="002E1667">
        <w:t>приобретение и установка</w:t>
      </w:r>
      <w:r w:rsidRPr="00427F6E">
        <w:rPr>
          <w:szCs w:val="26"/>
        </w:rPr>
        <w:t xml:space="preserve"> детских и спортивных площадок на территории Новицкого сельского поселения.</w:t>
      </w:r>
    </w:p>
    <w:p w:rsidR="00B6554F" w:rsidRPr="00C218AC" w:rsidRDefault="001A6209" w:rsidP="00B6554F">
      <w:pPr>
        <w:autoSpaceDE w:val="0"/>
        <w:autoSpaceDN w:val="0"/>
        <w:adjustRightInd w:val="0"/>
        <w:ind w:firstLine="709"/>
        <w:jc w:val="both"/>
      </w:pPr>
      <w:r w:rsidRPr="00C218AC">
        <w:rPr>
          <w:szCs w:val="26"/>
        </w:rPr>
        <w:t>В</w:t>
      </w:r>
      <w:r w:rsidR="00B6554F" w:rsidRPr="00C218AC">
        <w:rPr>
          <w:szCs w:val="26"/>
        </w:rPr>
        <w:t xml:space="preserve"> </w:t>
      </w:r>
      <w:r w:rsidR="00B6554F" w:rsidRPr="00C218AC">
        <w:t xml:space="preserve">Приложении № 1 к муниципальной программе </w:t>
      </w:r>
      <w:r w:rsidRPr="00C218AC">
        <w:t>составлены</w:t>
      </w:r>
      <w:r w:rsidR="00B6554F" w:rsidRPr="00C218AC">
        <w:t>: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общественных территорий, нуждающихся в благоустройстве (с учетом их физического состояния) и подлежащих благоустройству в указанный период;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Адресный перечень территорий, отобранных для благоустройства по результатам конкурса «1000Дворов»;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году;</w:t>
      </w:r>
    </w:p>
    <w:p w:rsidR="00B6554F" w:rsidRPr="00C218AC" w:rsidRDefault="00B6554F" w:rsidP="00B6554F">
      <w:pPr>
        <w:pStyle w:val="af"/>
        <w:numPr>
          <w:ilvl w:val="0"/>
          <w:numId w:val="6"/>
        </w:numPr>
        <w:tabs>
          <w:tab w:val="left" w:pos="426"/>
        </w:tabs>
        <w:ind w:left="0" w:firstLine="0"/>
        <w:jc w:val="both"/>
      </w:pPr>
      <w:r w:rsidRPr="00C218AC">
        <w:t>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средств указанных лиц в соответствии с заключенными соглашениями с администрацией поселения.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b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III</w:t>
      </w:r>
      <w:r w:rsidRPr="00BE0D1E">
        <w:rPr>
          <w:b/>
          <w:szCs w:val="26"/>
        </w:rPr>
        <w:t>. Прогноз ожидаемых результатов реализации программы.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минимальный перечень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дворовых проездов;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обеспечение освещения дворовых территорий;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- установка малых архитектурных форм (скамеек, урн для мусора).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Проведение работ, необходимых для приведения территорий, прилегающих к многоквартирным жилым д</w:t>
      </w:r>
      <w:r w:rsidR="005C7F0B">
        <w:rPr>
          <w:szCs w:val="26"/>
        </w:rPr>
        <w:t xml:space="preserve">омам </w:t>
      </w:r>
      <w:proofErr w:type="gramStart"/>
      <w:r w:rsidR="005C7F0B">
        <w:rPr>
          <w:szCs w:val="26"/>
        </w:rPr>
        <w:t xml:space="preserve">в нормативное </w:t>
      </w:r>
      <w:r w:rsidRPr="00623277">
        <w:rPr>
          <w:szCs w:val="26"/>
        </w:rPr>
        <w:t>состояние</w:t>
      </w:r>
      <w:proofErr w:type="gramEnd"/>
      <w:r w:rsidRPr="00623277">
        <w:rPr>
          <w:szCs w:val="26"/>
        </w:rPr>
        <w:t xml:space="preserve">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 xml:space="preserve">По решению общего собрания собственников жилых помещений многоквартирных домов, в заявлении об участии в отборе дворовых территорий многоквартирных домов для проведения работ по комплексному благоустройству дворовых территорий, могут быть включены мероприятия из дополнительного перечня видов работ по благоустройству дворовых территорий многоквартирных домов. 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  В перечень дополнительных видов работ по благоустройству дворовых территорий многоквартирных домов входит: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детских и (или)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оборудование автомобильных парковок;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выполнение работ по озеленению;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Программой предусмотрено трудовое и (или) финансовое участие заинтересованных лиц в реализации мероприятий по благоустройству дворовых территорий в рамках минимального и дополнительного перечней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Организация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Доля финансового участия определяется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и отражается в протоколе общего собрания собственников помещений в многоквартирном доме.</w:t>
      </w:r>
    </w:p>
    <w:p w:rsidR="009B0C54" w:rsidRPr="00427F6E" w:rsidRDefault="009B0C54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427F6E">
        <w:rPr>
          <w:szCs w:val="26"/>
        </w:rPr>
        <w:t>Доля финансового участия заинтересованных лиц должна составлять не менее двадцати процентов от стоимости работ по благоустройству.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Трудовое участие заинтересованных жителей в благоустройстве дворовой и общественной территории в выполнении основного и дополнительного перечня работ по благоустройству территорий может осуществляться в виде: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выполнения неоплачиваемых работ, не требующих специальной квалификации (подготовка объекта (дворовой территории) к началу работ, уборка мусора и др., покраска оборудования, озеленение территории, посадка деревьев, охрана объекта), участие в субботниках;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Решение о трудовом участии принимают собственники помещений в многоквартирных домах, собственники иных зданий и сооружений, расположенных в границах дворовой территории, на общем собрании собственников помещений. Документы, подтверждающие форму участия заинтересованных лиц в реализации мероприятий по благоустройству, предоставляются в Администрацию Новицкого сельского поселения.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качестве документов (материалов), подтверждающих трудовое участие граждан, рекомендуется в качестве приложения представлять фото-, видеоматериалы, подтверждающие проведение мероприятия с трудовым участием граждан.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перечень мероприятий по благоустройству общественной территории входят: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благоустройство площади (асфальтирование);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устройство (реконструкция) пешеходных дорожек;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освещение;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lastRenderedPageBreak/>
        <w:t>- оборудование детских и спортивных площадок;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иные виды работ.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-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5C7F0B" w:rsidRPr="00C218AC" w:rsidRDefault="005C7F0B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Cs w:val="26"/>
        </w:rPr>
        <w:t>Сведения о показателях (индикаторах) муниципальной программы представлены в Приложении № 2 к муниципальной программе.</w:t>
      </w:r>
    </w:p>
    <w:p w:rsidR="0034258F" w:rsidRPr="00623277" w:rsidRDefault="0034258F" w:rsidP="005C7F0B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218AC">
        <w:rPr>
          <w:sz w:val="24"/>
          <w:szCs w:val="24"/>
        </w:rPr>
        <w:t xml:space="preserve">Наименование контрольных событий и сроки их наступления представлены в приложении № 5 </w:t>
      </w:r>
      <w:r w:rsidRPr="00C218AC">
        <w:rPr>
          <w:szCs w:val="26"/>
        </w:rPr>
        <w:t>План реализации муниципальной программы Новицкого сельского поселения</w:t>
      </w:r>
      <w:r w:rsidRPr="00C218AC">
        <w:rPr>
          <w:sz w:val="24"/>
          <w:szCs w:val="24"/>
        </w:rPr>
        <w:t xml:space="preserve"> к муниципальной программе.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 утверждены постановлением администрации Новицкого сельского поселения Партизанского муниципального района от 18.07.2017 г. № 25 «Об утверждении комиссии по проведении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на территории Новицкого сельского поселения Партизанского муниципального района»</w:t>
      </w:r>
    </w:p>
    <w:p w:rsidR="00184B0D" w:rsidRPr="00623277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Мероприятия включают в себя натурное обследование территории и расположенных на ней элементов. По итогам проведения инвентаризации составляется Паспорт благоустройства территорий индивидуальной жилой застройки и земельных участков, предоставленных для их размещения по форме, утверждённой постановлением администрации поселения от 18.07.2017 г. № 25. 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23277">
        <w:rPr>
          <w:szCs w:val="26"/>
        </w:rPr>
        <w:t xml:space="preserve">На основании Паспортов благоустройства территорий индивидуальной жилой застройки и земельных участков, предоставленных для их размещения, администрацией поселения заключаются соглашения с собственниками (пользователями) домов, собственниками (землепользователями) земельных участков </w:t>
      </w:r>
      <w:r w:rsidRPr="00427F6E">
        <w:rPr>
          <w:szCs w:val="26"/>
        </w:rPr>
        <w:t>о благоустройстве указа</w:t>
      </w:r>
      <w:r w:rsidR="009B0C54" w:rsidRPr="00427F6E">
        <w:rPr>
          <w:szCs w:val="26"/>
        </w:rPr>
        <w:t>нных территорий не позднее 2024</w:t>
      </w:r>
      <w:r w:rsidRPr="00427F6E">
        <w:rPr>
          <w:szCs w:val="26"/>
        </w:rPr>
        <w:t xml:space="preserve"> года в соответствии с </w:t>
      </w:r>
      <w:r w:rsidRPr="00623277">
        <w:rPr>
          <w:szCs w:val="26"/>
        </w:rPr>
        <w:t>требованиями Правил благоустройства и содержания территории Новицкого сельского поселения.</w:t>
      </w:r>
    </w:p>
    <w:p w:rsidR="00F93C1F" w:rsidRPr="004C6C47" w:rsidRDefault="00F93C1F" w:rsidP="00F93C1F">
      <w:pPr>
        <w:ind w:firstLine="708"/>
        <w:jc w:val="both"/>
        <w:rPr>
          <w:i/>
          <w:szCs w:val="26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</w:t>
      </w:r>
      <w:r w:rsidRPr="00250128">
        <w:rPr>
          <w:rFonts w:eastAsia="Calibri"/>
          <w:sz w:val="24"/>
          <w:szCs w:val="24"/>
        </w:rPr>
        <w:t xml:space="preserve"> </w:t>
      </w:r>
      <w:r w:rsidRPr="00250128">
        <w:rPr>
          <w:szCs w:val="26"/>
        </w:rPr>
        <w:t xml:space="preserve">при условии одобрения такого решения общественной комиссией, Новицкого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в 2018-2024 годы», утвержденной Постановлением администрации Новицкого сельского поселения Партизанского муниципального района  «О создании общественной комиссии Новицкого сельского поселения Партизанского муниципального района по обеспечению реализации </w:t>
      </w:r>
      <w:r w:rsidRPr="00250128">
        <w:rPr>
          <w:szCs w:val="26"/>
        </w:rPr>
        <w:lastRenderedPageBreak/>
        <w:t xml:space="preserve">муниципальной программы «Формирование современной городской среды на территории Новицкого  сельского поселения Партизанского муниципального района </w:t>
      </w:r>
      <w:r w:rsidRPr="004C6C47">
        <w:rPr>
          <w:szCs w:val="26"/>
        </w:rPr>
        <w:t>в 2018-2024 годы» от 30.08.2017г. № 33</w:t>
      </w:r>
      <w:r w:rsidRPr="004C6C47">
        <w:rPr>
          <w:i/>
          <w:szCs w:val="26"/>
        </w:rPr>
        <w:t xml:space="preserve"> </w:t>
      </w:r>
      <w:r w:rsidRPr="004C6C47">
        <w:rPr>
          <w:rFonts w:eastAsia="Calibri"/>
          <w:szCs w:val="26"/>
        </w:rPr>
        <w:t>в порядк</w:t>
      </w:r>
      <w:r w:rsidR="00250128" w:rsidRPr="004C6C47">
        <w:rPr>
          <w:rFonts w:eastAsia="Calibri"/>
          <w:szCs w:val="26"/>
        </w:rPr>
        <w:t>е, установленном этой комиссией.</w:t>
      </w:r>
    </w:p>
    <w:p w:rsidR="00184B0D" w:rsidRDefault="00F93C1F" w:rsidP="00250128">
      <w:pPr>
        <w:ind w:firstLine="708"/>
        <w:jc w:val="both"/>
        <w:rPr>
          <w:rFonts w:eastAsia="Calibri"/>
          <w:sz w:val="24"/>
          <w:szCs w:val="24"/>
        </w:rPr>
      </w:pPr>
      <w:r w:rsidRPr="00250128">
        <w:rPr>
          <w:szCs w:val="26"/>
        </w:rPr>
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</w:t>
      </w:r>
      <w:r w:rsidRPr="00250128">
        <w:rPr>
          <w:rFonts w:eastAsia="Calibri"/>
          <w:iCs/>
          <w:sz w:val="24"/>
        </w:rPr>
        <w:t xml:space="preserve"> </w:t>
      </w:r>
      <w:r w:rsidRPr="00250128">
        <w:rPr>
          <w:szCs w:val="26"/>
        </w:rPr>
        <w:t xml:space="preserve">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общественной комиссией,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годы», утвержденной Постановлением администрации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 xml:space="preserve">сельского поселения Партизанского муниципального района  «О создании общественной комиссии </w:t>
      </w:r>
      <w:r w:rsidR="00D568E7" w:rsidRPr="00250128">
        <w:rPr>
          <w:szCs w:val="26"/>
        </w:rPr>
        <w:t>Новицкого</w:t>
      </w:r>
      <w:r w:rsidRPr="00250128">
        <w:rPr>
          <w:szCs w:val="26"/>
        </w:rPr>
        <w:t xml:space="preserve"> сельского поселения Партизанского муниципального района по обеспечению реализации </w:t>
      </w:r>
      <w:r w:rsidR="00D568E7" w:rsidRPr="00250128">
        <w:rPr>
          <w:szCs w:val="26"/>
        </w:rPr>
        <w:t xml:space="preserve">муниципальной </w:t>
      </w:r>
      <w:r w:rsidRPr="00250128">
        <w:rPr>
          <w:szCs w:val="26"/>
        </w:rPr>
        <w:t xml:space="preserve">программы «Формирование современной городской среды на территории </w:t>
      </w:r>
      <w:r w:rsidR="00D568E7" w:rsidRPr="00250128">
        <w:rPr>
          <w:szCs w:val="26"/>
        </w:rPr>
        <w:t xml:space="preserve">Новицкого </w:t>
      </w:r>
      <w:r w:rsidRPr="00250128">
        <w:rPr>
          <w:szCs w:val="26"/>
        </w:rPr>
        <w:t>сельского поселения Партизанского муниципального района в 201</w:t>
      </w:r>
      <w:r w:rsidR="00D568E7" w:rsidRPr="00250128">
        <w:rPr>
          <w:szCs w:val="26"/>
        </w:rPr>
        <w:t>8</w:t>
      </w:r>
      <w:r w:rsidRPr="00250128">
        <w:rPr>
          <w:szCs w:val="26"/>
        </w:rPr>
        <w:t xml:space="preserve">-2024 годы» от </w:t>
      </w:r>
      <w:r w:rsidR="00D568E7" w:rsidRPr="00250128">
        <w:rPr>
          <w:szCs w:val="26"/>
        </w:rPr>
        <w:t>30</w:t>
      </w:r>
      <w:r w:rsidRPr="00250128">
        <w:rPr>
          <w:szCs w:val="26"/>
        </w:rPr>
        <w:t>.0</w:t>
      </w:r>
      <w:r w:rsidR="00D568E7" w:rsidRPr="00250128">
        <w:rPr>
          <w:szCs w:val="26"/>
        </w:rPr>
        <w:t xml:space="preserve">8.2017г. № 33 </w:t>
      </w:r>
      <w:r w:rsidRPr="00250128">
        <w:rPr>
          <w:szCs w:val="26"/>
        </w:rPr>
        <w:t>в порядке, установленном этой комиссией.</w:t>
      </w:r>
      <w:r w:rsidRPr="00250128">
        <w:rPr>
          <w:rFonts w:eastAsia="Calibri"/>
          <w:sz w:val="24"/>
          <w:szCs w:val="24"/>
        </w:rPr>
        <w:t xml:space="preserve"> </w:t>
      </w:r>
    </w:p>
    <w:p w:rsidR="00250128" w:rsidRPr="00250128" w:rsidRDefault="00250128" w:rsidP="00250128">
      <w:pPr>
        <w:ind w:firstLine="708"/>
        <w:jc w:val="both"/>
        <w:rPr>
          <w:szCs w:val="26"/>
        </w:rPr>
      </w:pPr>
    </w:p>
    <w:p w:rsidR="00271896" w:rsidRPr="00BE0D1E" w:rsidRDefault="00271896" w:rsidP="00497196">
      <w:pPr>
        <w:autoSpaceDE w:val="0"/>
        <w:autoSpaceDN w:val="0"/>
        <w:adjustRightInd w:val="0"/>
        <w:jc w:val="both"/>
        <w:outlineLvl w:val="0"/>
        <w:rPr>
          <w:i/>
          <w:sz w:val="20"/>
          <w:lang w:eastAsia="en-US"/>
        </w:rPr>
      </w:pPr>
      <w:r w:rsidRPr="00D92137">
        <w:rPr>
          <w:b/>
          <w:szCs w:val="26"/>
        </w:rPr>
        <w:t xml:space="preserve">Раздел </w:t>
      </w:r>
      <w:r w:rsidRPr="00D92137">
        <w:rPr>
          <w:b/>
          <w:szCs w:val="26"/>
          <w:lang w:val="en-US"/>
        </w:rPr>
        <w:t>IV</w:t>
      </w:r>
      <w:r w:rsidRPr="00D9213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992"/>
        <w:gridCol w:w="992"/>
        <w:gridCol w:w="709"/>
        <w:gridCol w:w="851"/>
        <w:gridCol w:w="708"/>
        <w:gridCol w:w="709"/>
        <w:gridCol w:w="709"/>
        <w:gridCol w:w="709"/>
        <w:gridCol w:w="709"/>
      </w:tblGrid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2025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2027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Федеральный и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Краевой бюджет</w:t>
            </w:r>
          </w:p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(необходимый размер средств)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1762,42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240,33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2002,75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2264,64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3600,00</w:t>
            </w:r>
          </w:p>
          <w:p w:rsidR="000B61BE" w:rsidRPr="00250128" w:rsidRDefault="000B61BE" w:rsidP="007738FE">
            <w:pPr>
              <w:jc w:val="center"/>
              <w:rPr>
                <w:sz w:val="22"/>
                <w:szCs w:val="22"/>
                <w:u w:val="single"/>
              </w:rPr>
            </w:pPr>
            <w:r w:rsidRPr="00250128">
              <w:rPr>
                <w:sz w:val="22"/>
                <w:szCs w:val="22"/>
              </w:rPr>
              <w:t>5864,64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  <w:p w:rsidR="00DE38C8" w:rsidRPr="00250128" w:rsidRDefault="00DE38C8" w:rsidP="00250128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60,08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47,74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61BE" w:rsidRPr="00250128" w:rsidRDefault="00DE38C8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  <w:tr w:rsidR="00250128" w:rsidRPr="00250128" w:rsidTr="00B15B71">
        <w:tc>
          <w:tcPr>
            <w:tcW w:w="1668" w:type="dxa"/>
          </w:tcPr>
          <w:p w:rsidR="000B61BE" w:rsidRPr="00250128" w:rsidRDefault="000B61BE" w:rsidP="007738FE">
            <w:pPr>
              <w:jc w:val="both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2062,83</w:t>
            </w:r>
          </w:p>
        </w:tc>
        <w:tc>
          <w:tcPr>
            <w:tcW w:w="992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5912,38</w:t>
            </w:r>
          </w:p>
        </w:tc>
        <w:tc>
          <w:tcPr>
            <w:tcW w:w="992" w:type="dxa"/>
          </w:tcPr>
          <w:p w:rsidR="000B61BE" w:rsidRPr="00250128" w:rsidRDefault="008401F4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B61BE" w:rsidRPr="00250128" w:rsidRDefault="001654D2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1654D2" w:rsidP="000B61B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B61BE" w:rsidRPr="00250128" w:rsidRDefault="000B61BE" w:rsidP="007738FE">
            <w:pPr>
              <w:jc w:val="center"/>
              <w:rPr>
                <w:sz w:val="22"/>
                <w:szCs w:val="22"/>
              </w:rPr>
            </w:pPr>
            <w:r w:rsidRPr="00250128">
              <w:rPr>
                <w:sz w:val="22"/>
                <w:szCs w:val="22"/>
              </w:rPr>
              <w:t>-</w:t>
            </w:r>
          </w:p>
        </w:tc>
      </w:tr>
    </w:tbl>
    <w:p w:rsidR="00271896" w:rsidRPr="00BE0D1E" w:rsidRDefault="00271896" w:rsidP="00184B0D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184B0D" w:rsidRDefault="00184B0D" w:rsidP="00184B0D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BE0D1E">
        <w:rPr>
          <w:b/>
          <w:szCs w:val="26"/>
        </w:rPr>
        <w:t xml:space="preserve">Раздел </w:t>
      </w:r>
      <w:r w:rsidRPr="00BE0D1E">
        <w:rPr>
          <w:b/>
          <w:szCs w:val="26"/>
          <w:lang w:val="en-US"/>
        </w:rPr>
        <w:t>V</w:t>
      </w:r>
      <w:r w:rsidRPr="00BE0D1E">
        <w:rPr>
          <w:b/>
          <w:szCs w:val="26"/>
        </w:rPr>
        <w:t>.</w:t>
      </w:r>
      <w:r w:rsidRPr="00BE0D1E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184B0D" w:rsidRPr="00BE0D1E" w:rsidRDefault="00184B0D" w:rsidP="00184B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0D1E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184B0D" w:rsidRDefault="00184B0D" w:rsidP="00184B0D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E0D1E">
        <w:rPr>
          <w:szCs w:val="26"/>
        </w:rPr>
        <w:t xml:space="preserve">Включение в муниципальную программу основных мероприятий осуществлено исходя из необходимости комплексного решения поставленных задач и достижения </w:t>
      </w:r>
      <w:r w:rsidRPr="00BE0D1E">
        <w:rPr>
          <w:szCs w:val="26"/>
        </w:rPr>
        <w:lastRenderedPageBreak/>
        <w:t>целей,</w:t>
      </w:r>
      <w:r w:rsidRPr="00BE0D1E">
        <w:rPr>
          <w:sz w:val="24"/>
          <w:szCs w:val="24"/>
        </w:rPr>
        <w:t xml:space="preserve"> </w:t>
      </w:r>
      <w:r w:rsidRPr="00BE0D1E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54"/>
        <w:gridCol w:w="1827"/>
        <w:gridCol w:w="3906"/>
      </w:tblGrid>
      <w:tr w:rsidR="008A32D4" w:rsidRPr="00BE0D1E" w:rsidTr="000C158B">
        <w:tc>
          <w:tcPr>
            <w:tcW w:w="540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№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Наименование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842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</w:tcPr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Ожидаемый конечный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результат</w:t>
            </w:r>
          </w:p>
          <w:p w:rsidR="008A32D4" w:rsidRPr="008E79E0" w:rsidRDefault="008A32D4" w:rsidP="007738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(краткое описание)</w:t>
            </w:r>
          </w:p>
        </w:tc>
      </w:tr>
      <w:tr w:rsidR="008A32D4" w:rsidRPr="00BE0D1E" w:rsidTr="000C158B">
        <w:tc>
          <w:tcPr>
            <w:tcW w:w="9747" w:type="dxa"/>
            <w:gridSpan w:val="4"/>
          </w:tcPr>
          <w:p w:rsidR="008A32D4" w:rsidRPr="008E79E0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 w:rsidR="000C158B">
              <w:rPr>
                <w:sz w:val="24"/>
                <w:szCs w:val="24"/>
              </w:rPr>
              <w:t>ипального района на 2018–2024</w:t>
            </w:r>
            <w:r w:rsidR="004C6C47">
              <w:rPr>
                <w:sz w:val="24"/>
                <w:szCs w:val="24"/>
              </w:rPr>
              <w:t xml:space="preserve"> </w:t>
            </w:r>
            <w:r w:rsidRPr="008E79E0">
              <w:rPr>
                <w:sz w:val="24"/>
                <w:szCs w:val="24"/>
              </w:rPr>
              <w:t>годы</w:t>
            </w:r>
            <w:r w:rsidR="000C158B">
              <w:rPr>
                <w:sz w:val="24"/>
                <w:szCs w:val="24"/>
              </w:rPr>
              <w:t>»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1.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до августа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3.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Разработка и принятие правового акта о создании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общественной комиссии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август 2017 г.</w:t>
            </w:r>
          </w:p>
        </w:tc>
        <w:tc>
          <w:tcPr>
            <w:tcW w:w="3969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4.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Принятие новых Правил благоустройства в соответствии с федеральными требованиями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ноябрь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2017 г.</w:t>
            </w:r>
          </w:p>
        </w:tc>
        <w:tc>
          <w:tcPr>
            <w:tcW w:w="3969" w:type="dxa"/>
            <w:vMerge w:val="restart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Повышение уровня комплексного благоустройства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дворовых территорий, включая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проездов, освещение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сохранение и увеличение числа озелененных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территорий, повышение уровня вовлеченности заинтересованных граждан,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организаций в реализацию мероприятий по благоустройству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территорий поселения</w:t>
            </w: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5.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дворовых</w:t>
            </w:r>
          </w:p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A32D4" w:rsidRPr="00BE0D1E" w:rsidTr="000C158B">
        <w:tc>
          <w:tcPr>
            <w:tcW w:w="540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6.</w:t>
            </w:r>
          </w:p>
        </w:tc>
        <w:tc>
          <w:tcPr>
            <w:tcW w:w="3396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2018-2024 гг.</w:t>
            </w:r>
          </w:p>
        </w:tc>
        <w:tc>
          <w:tcPr>
            <w:tcW w:w="3969" w:type="dxa"/>
            <w:vMerge/>
          </w:tcPr>
          <w:p w:rsidR="008A32D4" w:rsidRPr="008E79E0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50128" w:rsidRPr="00250128" w:rsidTr="000C158B">
        <w:tc>
          <w:tcPr>
            <w:tcW w:w="9747" w:type="dxa"/>
            <w:gridSpan w:val="4"/>
          </w:tcPr>
          <w:p w:rsidR="008A32D4" w:rsidRPr="00250128" w:rsidRDefault="008A32D4" w:rsidP="004C6C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</w:t>
            </w:r>
            <w:r w:rsidR="00DE38C8" w:rsidRPr="00250128">
              <w:rPr>
                <w:sz w:val="24"/>
                <w:szCs w:val="24"/>
              </w:rPr>
              <w:t xml:space="preserve">ального района   </w:t>
            </w:r>
            <w:r w:rsidR="00DE38C8" w:rsidRPr="00250128">
              <w:rPr>
                <w:sz w:val="24"/>
                <w:szCs w:val="24"/>
              </w:rPr>
              <w:br/>
              <w:t>на 2019–2027</w:t>
            </w:r>
            <w:r w:rsidRPr="00250128">
              <w:rPr>
                <w:sz w:val="24"/>
                <w:szCs w:val="24"/>
              </w:rPr>
              <w:t xml:space="preserve"> годы»</w:t>
            </w:r>
          </w:p>
        </w:tc>
      </w:tr>
      <w:tr w:rsidR="00250128" w:rsidRPr="00250128" w:rsidTr="000C158B">
        <w:tc>
          <w:tcPr>
            <w:tcW w:w="540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Б</w:t>
            </w:r>
            <w:r w:rsidR="008A32D4" w:rsidRPr="00250128">
              <w:rPr>
                <w:sz w:val="24"/>
                <w:szCs w:val="24"/>
              </w:rPr>
              <w:t>лагоустройство территорий, детских и спортивных площадок</w:t>
            </w:r>
          </w:p>
        </w:tc>
        <w:tc>
          <w:tcPr>
            <w:tcW w:w="1842" w:type="dxa"/>
          </w:tcPr>
          <w:p w:rsidR="008A32D4" w:rsidRPr="00250128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2019-2027</w:t>
            </w:r>
          </w:p>
        </w:tc>
        <w:tc>
          <w:tcPr>
            <w:tcW w:w="3969" w:type="dxa"/>
          </w:tcPr>
          <w:p w:rsidR="008A32D4" w:rsidRPr="00250128" w:rsidRDefault="008A32D4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достижение цели муниципальной программы</w:t>
            </w:r>
          </w:p>
        </w:tc>
      </w:tr>
    </w:tbl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t>_________________________</w:t>
      </w:r>
    </w:p>
    <w:p w:rsidR="00184B0D" w:rsidRPr="00BE0D1E" w:rsidRDefault="00184B0D" w:rsidP="00184B0D">
      <w:pPr>
        <w:rPr>
          <w:szCs w:val="26"/>
        </w:rPr>
      </w:pPr>
      <w:r w:rsidRPr="00BE0D1E">
        <w:rPr>
          <w:szCs w:val="26"/>
        </w:rPr>
        <w:br w:type="page"/>
      </w:r>
    </w:p>
    <w:p w:rsidR="00184B0D" w:rsidRPr="00623277" w:rsidRDefault="00184B0D" w:rsidP="005F027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1</w:t>
      </w:r>
    </w:p>
    <w:p w:rsidR="00AD00D8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>к муниципальной программе «</w:t>
      </w:r>
      <w:r w:rsidR="00AD00D8" w:rsidRPr="00AD00D8">
        <w:rPr>
          <w:bCs/>
          <w:sz w:val="22"/>
          <w:szCs w:val="22"/>
        </w:rPr>
        <w:t>Формирование современной городской среды на территории Новицкого сельского поселения Партизанского муниципального района на 2018-2027 гг.»</w:t>
      </w:r>
      <w:r w:rsidRPr="00AD00D8">
        <w:rPr>
          <w:bCs/>
          <w:sz w:val="22"/>
          <w:szCs w:val="22"/>
        </w:rPr>
        <w:t xml:space="preserve">, утвержденной постановлением </w:t>
      </w:r>
    </w:p>
    <w:p w:rsidR="005F0271" w:rsidRPr="00AD00D8" w:rsidRDefault="005F0271" w:rsidP="005F0271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1A689C" w:rsidRPr="00BE0D1E" w:rsidRDefault="001A689C" w:rsidP="001A689C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06.04.2020 № 12</w:t>
      </w:r>
      <w:r w:rsidRPr="000339DC">
        <w:rPr>
          <w:i/>
          <w:sz w:val="20"/>
          <w:lang w:eastAsia="en-US"/>
        </w:rPr>
        <w:t>)</w:t>
      </w: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4"/>
        <w:gridCol w:w="2284"/>
        <w:gridCol w:w="1260"/>
        <w:gridCol w:w="1047"/>
        <w:gridCol w:w="573"/>
        <w:gridCol w:w="1260"/>
        <w:gridCol w:w="1002"/>
        <w:gridCol w:w="258"/>
        <w:gridCol w:w="1443"/>
      </w:tblGrid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</w:t>
            </w:r>
          </w:p>
        </w:tc>
      </w:tr>
      <w:tr w:rsidR="00184B0D" w:rsidRPr="00250128" w:rsidTr="005F0271">
        <w:tc>
          <w:tcPr>
            <w:tcW w:w="600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2318" w:type="dxa"/>
            <w:gridSpan w:val="2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Адрес дома</w:t>
            </w:r>
          </w:p>
        </w:tc>
        <w:tc>
          <w:tcPr>
            <w:tcW w:w="5400" w:type="dxa"/>
            <w:gridSpan w:val="6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Минимальный перечень видов работ</w:t>
            </w:r>
          </w:p>
        </w:tc>
        <w:tc>
          <w:tcPr>
            <w:tcW w:w="1443" w:type="dxa"/>
            <w:vMerge w:val="restart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00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1443" w:type="dxa"/>
            <w:vMerge/>
          </w:tcPr>
          <w:p w:rsidR="00184B0D" w:rsidRPr="00250128" w:rsidRDefault="00184B0D" w:rsidP="000C158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7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2020</w:t>
            </w:r>
          </w:p>
        </w:tc>
      </w:tr>
      <w:tr w:rsidR="000339DC" w:rsidRPr="00250128" w:rsidTr="007738FE">
        <w:tc>
          <w:tcPr>
            <w:tcW w:w="60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0339DC" w:rsidRPr="00250128" w:rsidRDefault="00DE38C8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0339DC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0339DC" w:rsidRPr="00250128" w:rsidRDefault="000339DC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ул.Лесная</w:t>
            </w:r>
            <w:proofErr w:type="spellEnd"/>
            <w:r w:rsidRPr="00250128">
              <w:rPr>
                <w:sz w:val="24"/>
                <w:szCs w:val="24"/>
              </w:rPr>
              <w:t>, д.18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2022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с.Новицкое,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2023</w:t>
            </w:r>
          </w:p>
        </w:tc>
      </w:tr>
      <w:tr w:rsidR="00184B0D" w:rsidRPr="00250128" w:rsidTr="005F0271">
        <w:tc>
          <w:tcPr>
            <w:tcW w:w="600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Приморский край, Партизанский район, с.Новицкое </w:t>
            </w:r>
            <w:proofErr w:type="spellStart"/>
            <w:r w:rsidRPr="00250128">
              <w:rPr>
                <w:sz w:val="24"/>
                <w:szCs w:val="24"/>
              </w:rPr>
              <w:t>ул.Лазо</w:t>
            </w:r>
            <w:proofErr w:type="spellEnd"/>
            <w:r w:rsidRPr="00250128">
              <w:rPr>
                <w:sz w:val="24"/>
                <w:szCs w:val="24"/>
              </w:rPr>
              <w:t xml:space="preserve"> 14, 16, 18 и ул. </w:t>
            </w:r>
            <w:proofErr w:type="spellStart"/>
            <w:r w:rsidRPr="00250128">
              <w:rPr>
                <w:sz w:val="24"/>
                <w:szCs w:val="24"/>
              </w:rPr>
              <w:t>А.Матросова</w:t>
            </w:r>
            <w:proofErr w:type="spellEnd"/>
            <w:r w:rsidRPr="002501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620" w:type="dxa"/>
            <w:gridSpan w:val="2"/>
          </w:tcPr>
          <w:p w:rsidR="00184B0D" w:rsidRPr="00250128" w:rsidRDefault="00DE38C8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</w:t>
            </w:r>
            <w:r w:rsidR="00184B0D" w:rsidRPr="00250128">
              <w:rPr>
                <w:sz w:val="24"/>
                <w:szCs w:val="24"/>
              </w:rPr>
              <w:t>а</w:t>
            </w:r>
          </w:p>
        </w:tc>
        <w:tc>
          <w:tcPr>
            <w:tcW w:w="1260" w:type="dxa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да</w:t>
            </w:r>
          </w:p>
        </w:tc>
        <w:tc>
          <w:tcPr>
            <w:tcW w:w="1443" w:type="dxa"/>
          </w:tcPr>
          <w:p w:rsidR="00184B0D" w:rsidRPr="00250128" w:rsidRDefault="000339DC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2024</w:t>
            </w:r>
          </w:p>
        </w:tc>
      </w:tr>
      <w:tr w:rsidR="00184B0D" w:rsidRPr="00250128" w:rsidTr="005F0271">
        <w:tc>
          <w:tcPr>
            <w:tcW w:w="9761" w:type="dxa"/>
            <w:gridSpan w:val="10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Перечень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b/>
                <w:sz w:val="24"/>
                <w:szCs w:val="24"/>
              </w:rPr>
              <w:t>общественных территорий, нуждающихся в благоустройстве (с учетом их физического состояния) и подлежащих благоустройству в указанный период</w:t>
            </w:r>
            <w:r w:rsidRPr="00250128">
              <w:rPr>
                <w:sz w:val="24"/>
                <w:szCs w:val="24"/>
              </w:rPr>
              <w:t>.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N п/п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Наименование и адрес общественной территории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Перечень видов работ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Срок выполнения работ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591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4</w:t>
            </w:r>
          </w:p>
        </w:tc>
      </w:tr>
      <w:tr w:rsidR="007738FE" w:rsidRPr="00250128" w:rsidTr="007738FE"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1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FE" w:rsidRPr="00250128" w:rsidRDefault="007738FE" w:rsidP="007738FE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ул. Лазо 17а (Сквер за зданием администрации до Дома Культуры)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благоустройство площади (асфальтирование);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устройство (реконструкция) пешеходных дорожек;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электроосвещение;</w:t>
            </w:r>
          </w:p>
          <w:p w:rsidR="007738FE" w:rsidRPr="00250128" w:rsidRDefault="007738FE" w:rsidP="007738F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детских и спортивных площадок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FE" w:rsidRPr="00250128" w:rsidRDefault="007738FE" w:rsidP="007738F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2018-2019</w:t>
            </w:r>
          </w:p>
        </w:tc>
      </w:tr>
      <w:tr w:rsidR="00184B0D" w:rsidRPr="00250128" w:rsidTr="005F0271">
        <w:tc>
          <w:tcPr>
            <w:tcW w:w="634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</w:t>
            </w:r>
          </w:p>
        </w:tc>
        <w:tc>
          <w:tcPr>
            <w:tcW w:w="4591" w:type="dxa"/>
            <w:gridSpan w:val="3"/>
            <w:vAlign w:val="center"/>
          </w:tcPr>
          <w:p w:rsidR="00184B0D" w:rsidRPr="00250128" w:rsidRDefault="00184B0D" w:rsidP="000C158B">
            <w:pPr>
              <w:jc w:val="both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692976, Приморский край, Партизанский района, с. Новицкое, в 20 м на северо-восток от дома № 5 по ул. Партизанская (Водный источник)</w:t>
            </w:r>
          </w:p>
        </w:tc>
        <w:tc>
          <w:tcPr>
            <w:tcW w:w="2835" w:type="dxa"/>
            <w:gridSpan w:val="3"/>
          </w:tcPr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- оборудование площадки для забора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расчистка, углубление и бетонирование берега стока воды;</w:t>
            </w:r>
          </w:p>
          <w:p w:rsidR="00184B0D" w:rsidRPr="00250128" w:rsidRDefault="00184B0D" w:rsidP="000C158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установка ограждения, ступеней на спуске;</w:t>
            </w:r>
          </w:p>
          <w:p w:rsidR="00184B0D" w:rsidRPr="00250128" w:rsidRDefault="00184B0D" w:rsidP="000C158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 xml:space="preserve">  - асфальтирование имеющейся парковки для автотранспорта</w:t>
            </w:r>
          </w:p>
        </w:tc>
        <w:tc>
          <w:tcPr>
            <w:tcW w:w="1701" w:type="dxa"/>
            <w:gridSpan w:val="2"/>
          </w:tcPr>
          <w:p w:rsidR="00184B0D" w:rsidRPr="00250128" w:rsidRDefault="00184B0D" w:rsidP="000C158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250128">
              <w:rPr>
                <w:sz w:val="24"/>
                <w:szCs w:val="24"/>
              </w:rPr>
              <w:t>2021</w:t>
            </w:r>
          </w:p>
        </w:tc>
      </w:tr>
    </w:tbl>
    <w:p w:rsidR="007738FE" w:rsidRPr="00D92137" w:rsidRDefault="007738FE" w:rsidP="00B447C7">
      <w:pPr>
        <w:ind w:firstLine="709"/>
        <w:jc w:val="center"/>
        <w:rPr>
          <w:b/>
          <w:bCs/>
          <w:color w:val="000000"/>
          <w:szCs w:val="26"/>
        </w:rPr>
      </w:pPr>
      <w:r w:rsidRPr="00D92137">
        <w:rPr>
          <w:b/>
          <w:bCs/>
          <w:color w:val="000000"/>
          <w:szCs w:val="26"/>
        </w:rPr>
        <w:t>Адресный перечень территорий, отобранных для благоустройства по результатам конкурса «1000Дворов»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513"/>
        <w:gridCol w:w="1882"/>
        <w:gridCol w:w="1590"/>
        <w:gridCol w:w="4417"/>
        <w:gridCol w:w="1358"/>
      </w:tblGrid>
      <w:tr w:rsidR="007738FE" w:rsidRPr="007210C1" w:rsidTr="007738FE">
        <w:trPr>
          <w:trHeight w:val="108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№</w:t>
            </w:r>
            <w:r w:rsidRPr="007210C1">
              <w:rPr>
                <w:bCs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Адрес территории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Наименование территории (объекта)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210C1">
              <w:rPr>
                <w:bCs/>
                <w:color w:val="000000"/>
                <w:sz w:val="22"/>
                <w:szCs w:val="22"/>
              </w:rPr>
              <w:t>Срок выполнения работ</w:t>
            </w:r>
          </w:p>
        </w:tc>
      </w:tr>
      <w:tr w:rsidR="007738FE" w:rsidRPr="007210C1" w:rsidTr="007738FE">
        <w:trPr>
          <w:trHeight w:val="926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Новицкое,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Лесная 18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 Николаевка,</w:t>
            </w:r>
          </w:p>
          <w:p w:rsidR="007738FE" w:rsidRPr="00D4052B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Фадеева, д.19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спортивная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7738FE" w:rsidRPr="007210C1" w:rsidTr="007738FE">
        <w:trPr>
          <w:trHeight w:val="80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Default="007738FE" w:rsidP="007738F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 Фроловка,</w:t>
            </w:r>
          </w:p>
          <w:p w:rsidR="007738FE" w:rsidRPr="007210C1" w:rsidRDefault="007738FE" w:rsidP="007738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ул. Солоненко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детская площадка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Планировка территории, установка площадки, установка урн, лавочек, устройство покрытия,  освещения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8FE" w:rsidRPr="007210C1" w:rsidRDefault="007738FE" w:rsidP="007738FE">
            <w:pPr>
              <w:jc w:val="center"/>
              <w:rPr>
                <w:color w:val="000000"/>
                <w:sz w:val="22"/>
                <w:szCs w:val="22"/>
              </w:rPr>
            </w:pPr>
            <w:r w:rsidRPr="007210C1">
              <w:rPr>
                <w:color w:val="000000"/>
                <w:sz w:val="22"/>
                <w:szCs w:val="22"/>
              </w:rPr>
              <w:t>2019 год</w:t>
            </w:r>
          </w:p>
        </w:tc>
      </w:tr>
    </w:tbl>
    <w:p w:rsidR="007738FE" w:rsidRDefault="007738FE" w:rsidP="00184B0D">
      <w:pPr>
        <w:jc w:val="center"/>
        <w:rPr>
          <w:b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640"/>
        <w:gridCol w:w="2762"/>
        <w:gridCol w:w="2268"/>
        <w:gridCol w:w="2694"/>
        <w:gridCol w:w="1417"/>
        <w:gridCol w:w="11"/>
        <w:gridCol w:w="522"/>
      </w:tblGrid>
      <w:tr w:rsidR="00250128" w:rsidRPr="00250128" w:rsidTr="00AF5AE9">
        <w:trPr>
          <w:trHeight w:val="1523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4456" w:rsidRPr="00250128" w:rsidRDefault="00250128" w:rsidP="001E4456">
            <w:pPr>
              <w:jc w:val="center"/>
              <w:rPr>
                <w:b/>
                <w:bCs/>
                <w:szCs w:val="26"/>
              </w:rPr>
            </w:pPr>
            <w:r w:rsidRPr="00250128">
              <w:rPr>
                <w:b/>
                <w:bCs/>
                <w:szCs w:val="26"/>
              </w:rPr>
              <w:t>Перечень</w:t>
            </w:r>
            <w:r w:rsidR="001E4456" w:rsidRPr="00250128">
              <w:rPr>
                <w:b/>
                <w:bCs/>
                <w:szCs w:val="26"/>
              </w:rPr>
              <w:t xml:space="preserve"> территорий, отобранных для благоустройства органом местного самоуправления, благоустройство которых запланировано с привлечением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2020 году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9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№</w:t>
            </w:r>
            <w:r w:rsidRPr="004121EC">
              <w:rPr>
                <w:bCs/>
                <w:szCs w:val="26"/>
              </w:rPr>
              <w:br/>
              <w:t>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Адрес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Наименование территории (объекта)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Cs/>
                <w:szCs w:val="26"/>
              </w:rPr>
            </w:pPr>
            <w:r w:rsidRPr="004121EC">
              <w:rPr>
                <w:bCs/>
                <w:szCs w:val="26"/>
              </w:rPr>
              <w:t>Срок выполнения работ</w:t>
            </w:r>
          </w:p>
        </w:tc>
      </w:tr>
      <w:tr w:rsidR="00AF5AE9" w:rsidRPr="001E4456" w:rsidTr="00AF5AE9">
        <w:trPr>
          <w:gridBefore w:val="1"/>
          <w:gridAfter w:val="1"/>
          <w:wBefore w:w="459" w:type="dxa"/>
          <w:wAfter w:w="522" w:type="dxa"/>
          <w:trHeight w:val="4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Общественные территории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с. Новицкое, ул. Лазо (примерно в 110 м по направлению на юго-восток от ориентира, </w:t>
            </w:r>
            <w:r w:rsidRPr="004121EC">
              <w:rPr>
                <w:szCs w:val="26"/>
              </w:rPr>
              <w:lastRenderedPageBreak/>
              <w:t>расположенного за пределами участка. Адрес ориентира: Приморский край, Партизанский район, с. Новицкое, ул. Лазо, 16а)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</w:t>
            </w:r>
            <w:r w:rsidRPr="004121EC">
              <w:rPr>
                <w:szCs w:val="26"/>
              </w:rPr>
              <w:lastRenderedPageBreak/>
              <w:t>отсевом, установка уличных тренажеров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2020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8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lastRenderedPageBreak/>
              <w:t>2.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 xml:space="preserve">п. Николаевка, </w:t>
            </w:r>
          </w:p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ул. Фадеева 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 Планировка территории, установка бортовых камней, отсыпка отсевом, установка спортивных  снарядов, лавочек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3.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Спортивная площадка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 xml:space="preserve"> Планировка территории, установка бортовых камней, отсыпка отсевом, установка спортивных тренажеров,   спортивных комплексов, лавочек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4.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с. Фроловка, ул. Партизанская (примерно в 35 метрах по направлению на запад от ориентира, расположенного за пределами участка. Адрес ориентира: Приморский край, Партизанский район, с. Фроловка, ул. Партизанская, д. 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Благоустройство территории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both"/>
              <w:rPr>
                <w:szCs w:val="26"/>
              </w:rPr>
            </w:pPr>
            <w:r w:rsidRPr="004121EC">
              <w:rPr>
                <w:szCs w:val="26"/>
              </w:rPr>
              <w:t>Обустройство площадки для катания на роликах из асфальтобетонного покрытия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2020</w:t>
            </w:r>
          </w:p>
        </w:tc>
      </w:tr>
      <w:tr w:rsidR="00AF5AE9" w:rsidRPr="001E4456" w:rsidTr="00AF5AE9">
        <w:trPr>
          <w:gridBefore w:val="1"/>
          <w:gridAfter w:val="1"/>
          <w:wBefore w:w="459" w:type="dxa"/>
          <w:wAfter w:w="522" w:type="dxa"/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II.</w:t>
            </w:r>
          </w:p>
        </w:tc>
        <w:tc>
          <w:tcPr>
            <w:tcW w:w="9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b/>
                <w:bCs/>
                <w:szCs w:val="26"/>
              </w:rPr>
            </w:pPr>
            <w:r w:rsidRPr="004121EC">
              <w:rPr>
                <w:b/>
                <w:bCs/>
                <w:szCs w:val="26"/>
              </w:rPr>
              <w:t>Дворовые территории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1.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----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  <w:tr w:rsidR="00AF5AE9" w:rsidRPr="001E4456" w:rsidTr="00AF5AE9">
        <w:trPr>
          <w:gridBefore w:val="1"/>
          <w:gridAfter w:val="2"/>
          <w:wBefore w:w="459" w:type="dxa"/>
          <w:wAfter w:w="533" w:type="dxa"/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AE9" w:rsidRPr="004121EC" w:rsidRDefault="00AF5AE9" w:rsidP="006651ED">
            <w:pPr>
              <w:jc w:val="center"/>
              <w:rPr>
                <w:szCs w:val="26"/>
              </w:rPr>
            </w:pPr>
            <w:r w:rsidRPr="004121EC">
              <w:rPr>
                <w:szCs w:val="26"/>
              </w:rPr>
              <w:t>…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AE9" w:rsidRPr="004121EC" w:rsidRDefault="00AF5AE9" w:rsidP="006651ED">
            <w:pPr>
              <w:rPr>
                <w:szCs w:val="26"/>
              </w:rPr>
            </w:pPr>
            <w:r w:rsidRPr="004121EC">
              <w:rPr>
                <w:szCs w:val="26"/>
              </w:rPr>
              <w:t> </w:t>
            </w:r>
          </w:p>
        </w:tc>
      </w:tr>
    </w:tbl>
    <w:p w:rsidR="00AF5AE9" w:rsidRPr="00AF5AE9" w:rsidRDefault="00AF5AE9" w:rsidP="00AF5AE9">
      <w:pPr>
        <w:autoSpaceDE w:val="0"/>
        <w:autoSpaceDN w:val="0"/>
        <w:adjustRightInd w:val="0"/>
        <w:outlineLvl w:val="0"/>
        <w:rPr>
          <w:i/>
          <w:color w:val="0070C0"/>
          <w:sz w:val="20"/>
          <w:lang w:eastAsia="en-US"/>
        </w:rPr>
      </w:pPr>
      <w:r w:rsidRPr="00AF5AE9">
        <w:rPr>
          <w:i/>
          <w:color w:val="0070C0"/>
          <w:sz w:val="20"/>
          <w:lang w:eastAsia="en-US"/>
        </w:rPr>
        <w:t>(в редакции от 06.04.2020 № 12)</w:t>
      </w:r>
    </w:p>
    <w:p w:rsidR="00AF5AE9" w:rsidRPr="00250128" w:rsidRDefault="00AF5AE9" w:rsidP="00184B0D">
      <w:pPr>
        <w:jc w:val="center"/>
        <w:rPr>
          <w:b/>
          <w:szCs w:val="26"/>
        </w:rPr>
      </w:pPr>
    </w:p>
    <w:p w:rsidR="00184B0D" w:rsidRPr="00250128" w:rsidRDefault="00184B0D" w:rsidP="00184B0D">
      <w:pPr>
        <w:jc w:val="center"/>
        <w:rPr>
          <w:b/>
          <w:szCs w:val="26"/>
        </w:rPr>
      </w:pPr>
      <w:r w:rsidRPr="00250128">
        <w:rPr>
          <w:b/>
          <w:szCs w:val="26"/>
        </w:rPr>
        <w:t xml:space="preserve">ПЕРЕЧЕНЬ </w:t>
      </w:r>
    </w:p>
    <w:p w:rsidR="00184B0D" w:rsidRPr="00250128" w:rsidRDefault="00184B0D" w:rsidP="00184B0D">
      <w:pPr>
        <w:jc w:val="center"/>
        <w:rPr>
          <w:rFonts w:eastAsia="Calibri"/>
          <w:szCs w:val="26"/>
        </w:rPr>
      </w:pPr>
      <w:r w:rsidRPr="00250128">
        <w:rPr>
          <w:rFonts w:eastAsia="Calibri"/>
          <w:szCs w:val="26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Новицкого сельского поселения Партизанского муниципального района, подлежащих благоустройству не позднее 2020 года за счёт </w:t>
      </w:r>
      <w:r w:rsidRPr="00250128">
        <w:rPr>
          <w:rFonts w:eastAsia="Calibri"/>
          <w:szCs w:val="26"/>
        </w:rPr>
        <w:lastRenderedPageBreak/>
        <w:t>средств указанных лиц в соответствии с заключенными соглашениями с администрацией поселения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5132"/>
        <w:gridCol w:w="3856"/>
      </w:tblGrid>
      <w:tr w:rsidR="00250128" w:rsidRPr="00250128" w:rsidTr="00250128">
        <w:trPr>
          <w:trHeight w:val="132"/>
        </w:trPr>
        <w:tc>
          <w:tcPr>
            <w:tcW w:w="680" w:type="dxa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№</w:t>
            </w:r>
          </w:p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250128">
              <w:rPr>
                <w:rFonts w:eastAsia="Calibri"/>
                <w:sz w:val="24"/>
                <w:szCs w:val="24"/>
              </w:rPr>
              <w:t>п.п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132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3856" w:type="dxa"/>
            <w:vAlign w:val="center"/>
          </w:tcPr>
          <w:p w:rsidR="00184B0D" w:rsidRPr="00250128" w:rsidRDefault="00184B0D" w:rsidP="000C1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Адрес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Филиал «Партизанский» АО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Примавтодор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Лесная 12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ПУРЭС Филиала ОАО «ДРСК»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Садовая 1а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ПООООПООСВНИИО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15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«Анна»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«Эхо»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18а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Кильян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22 а</w:t>
            </w:r>
          </w:p>
        </w:tc>
      </w:tr>
      <w:tr w:rsidR="00184B0D" w:rsidRPr="00250128" w:rsidTr="000C158B">
        <w:trPr>
          <w:trHeight w:val="425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Василенко Магазин «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Стройхоз</w:t>
            </w:r>
            <w:proofErr w:type="spellEnd"/>
            <w:r w:rsidRPr="0025012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color w:val="FF0000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17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ИП Савченко С.А.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6а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Магазин «Корма»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Партизанская 12 а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Аптека ООО «Георгия»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Луговая 1в</w:t>
            </w:r>
          </w:p>
        </w:tc>
      </w:tr>
      <w:tr w:rsidR="00184B0D" w:rsidRPr="00250128" w:rsidTr="000C158B">
        <w:trPr>
          <w:trHeight w:val="352"/>
        </w:trPr>
        <w:tc>
          <w:tcPr>
            <w:tcW w:w="680" w:type="dxa"/>
            <w:vAlign w:val="center"/>
          </w:tcPr>
          <w:p w:rsidR="00184B0D" w:rsidRPr="00250128" w:rsidRDefault="00184B0D" w:rsidP="000C158B">
            <w:pPr>
              <w:contextualSpacing/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  <w:tab w:val="left" w:pos="4905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ИП </w:t>
            </w:r>
            <w:proofErr w:type="spellStart"/>
            <w:r w:rsidRPr="00250128">
              <w:rPr>
                <w:rFonts w:eastAsia="Calibri"/>
                <w:sz w:val="24"/>
                <w:szCs w:val="24"/>
              </w:rPr>
              <w:t>Тен</w:t>
            </w:r>
            <w:proofErr w:type="spellEnd"/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>с. Новицкое,</w:t>
            </w:r>
          </w:p>
          <w:p w:rsidR="00184B0D" w:rsidRPr="00250128" w:rsidRDefault="00184B0D" w:rsidP="000C158B">
            <w:pPr>
              <w:tabs>
                <w:tab w:val="left" w:pos="2610"/>
              </w:tabs>
              <w:rPr>
                <w:rFonts w:eastAsia="Calibri"/>
                <w:sz w:val="24"/>
                <w:szCs w:val="24"/>
              </w:rPr>
            </w:pPr>
            <w:r w:rsidRPr="00250128">
              <w:rPr>
                <w:rFonts w:eastAsia="Calibri"/>
                <w:sz w:val="24"/>
                <w:szCs w:val="24"/>
              </w:rPr>
              <w:t xml:space="preserve"> ул. Лазо 14а</w:t>
            </w:r>
          </w:p>
        </w:tc>
      </w:tr>
    </w:tbl>
    <w:p w:rsidR="00184B0D" w:rsidRPr="00623277" w:rsidRDefault="00184B0D" w:rsidP="00184B0D">
      <w:pPr>
        <w:jc w:val="center"/>
        <w:rPr>
          <w:rFonts w:eastAsia="Calibri"/>
          <w:bCs/>
          <w:szCs w:val="26"/>
        </w:rPr>
      </w:pPr>
      <w:r w:rsidRPr="00623277">
        <w:rPr>
          <w:rFonts w:eastAsia="Calibri"/>
          <w:szCs w:val="26"/>
        </w:rPr>
        <w:t>(</w:t>
      </w:r>
      <w:r w:rsidRPr="00623277">
        <w:rPr>
          <w:rFonts w:eastAsia="Calibri"/>
          <w:i/>
          <w:szCs w:val="26"/>
        </w:rPr>
        <w:t>окончательный список будет составлен по итогам инвентаризации в 2018 году</w:t>
      </w:r>
      <w:r w:rsidRPr="00623277">
        <w:rPr>
          <w:rFonts w:eastAsia="Calibri"/>
          <w:szCs w:val="26"/>
        </w:rPr>
        <w:t>)</w:t>
      </w:r>
    </w:p>
    <w:p w:rsidR="00184B0D" w:rsidRPr="00623277" w:rsidRDefault="00184B0D" w:rsidP="00250128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23277">
        <w:rPr>
          <w:rFonts w:ascii="Calibri" w:eastAsia="Calibri" w:hAnsi="Calibri"/>
          <w:sz w:val="22"/>
          <w:szCs w:val="22"/>
          <w:lang w:eastAsia="en-US"/>
        </w:rPr>
        <w:t>_______________</w:t>
      </w:r>
      <w:r w:rsidRPr="00623277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184B0D" w:rsidRPr="00623277" w:rsidRDefault="00184B0D" w:rsidP="005F0271">
      <w:pPr>
        <w:ind w:left="4962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2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 xml:space="preserve">от </w:t>
      </w:r>
      <w:r w:rsidR="001A689C">
        <w:rPr>
          <w:i/>
          <w:sz w:val="20"/>
          <w:lang w:eastAsia="en-US"/>
        </w:rPr>
        <w:t>06</w:t>
      </w:r>
      <w:r>
        <w:rPr>
          <w:i/>
          <w:sz w:val="20"/>
          <w:lang w:eastAsia="en-US"/>
        </w:rPr>
        <w:t>.0</w:t>
      </w:r>
      <w:r w:rsidR="001A689C">
        <w:rPr>
          <w:i/>
          <w:sz w:val="20"/>
          <w:lang w:eastAsia="en-US"/>
        </w:rPr>
        <w:t>4</w:t>
      </w:r>
      <w:r>
        <w:rPr>
          <w:i/>
          <w:sz w:val="20"/>
          <w:lang w:eastAsia="en-US"/>
        </w:rPr>
        <w:t xml:space="preserve">.2020 № </w:t>
      </w:r>
      <w:r w:rsidR="001A689C">
        <w:rPr>
          <w:i/>
          <w:sz w:val="20"/>
          <w:lang w:eastAsia="en-US"/>
        </w:rPr>
        <w:t>12</w:t>
      </w:r>
      <w:r w:rsidRPr="000339DC">
        <w:rPr>
          <w:i/>
          <w:sz w:val="20"/>
          <w:lang w:eastAsia="en-US"/>
        </w:rPr>
        <w:t>)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Сведения</w:t>
      </w:r>
    </w:p>
    <w:p w:rsidR="00184B0D" w:rsidRPr="00623277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 xml:space="preserve">о показателях (индикаторах) муниципальной программы </w:t>
      </w:r>
    </w:p>
    <w:p w:rsidR="00184B0D" w:rsidRPr="000C158B" w:rsidRDefault="00184B0D" w:rsidP="000C158B">
      <w:pPr>
        <w:autoSpaceDE w:val="0"/>
        <w:autoSpaceDN w:val="0"/>
        <w:adjustRightInd w:val="0"/>
        <w:jc w:val="center"/>
        <w:rPr>
          <w:szCs w:val="26"/>
        </w:rPr>
      </w:pPr>
      <w:r w:rsidRPr="00623277">
        <w:rPr>
          <w:szCs w:val="26"/>
        </w:rPr>
        <w:t>Новицкого сельского поселения</w:t>
      </w: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708"/>
        <w:gridCol w:w="709"/>
        <w:gridCol w:w="709"/>
        <w:gridCol w:w="850"/>
        <w:gridCol w:w="851"/>
        <w:gridCol w:w="850"/>
        <w:gridCol w:w="709"/>
        <w:gridCol w:w="820"/>
      </w:tblGrid>
      <w:tr w:rsidR="00184B0D" w:rsidRPr="00623277" w:rsidTr="000C158B">
        <w:trPr>
          <w:trHeight w:val="465"/>
        </w:trPr>
        <w:tc>
          <w:tcPr>
            <w:tcW w:w="534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№</w:t>
            </w:r>
          </w:p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5498" w:type="dxa"/>
            <w:gridSpan w:val="7"/>
          </w:tcPr>
          <w:p w:rsidR="00184B0D" w:rsidRPr="000C158B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Значения показателей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>подпрограмма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– 2024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1A689C" w:rsidRPr="00020A74" w:rsidTr="006651ED">
        <w:trPr>
          <w:trHeight w:val="285"/>
        </w:trPr>
        <w:tc>
          <w:tcPr>
            <w:tcW w:w="534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0A74">
              <w:rPr>
                <w:color w:val="000000"/>
                <w:sz w:val="24"/>
                <w:szCs w:val="24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708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1A689C" w:rsidRPr="00020A74" w:rsidRDefault="001A689C" w:rsidP="006651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74"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благоустроенных 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благоустроенных общественных территорий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50%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C158B" w:rsidRPr="000C158B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0C158B" w:rsidRPr="000C158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158B" w:rsidRPr="000C158B" w:rsidRDefault="005C1C6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72525C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9575" w:type="dxa"/>
            <w:gridSpan w:val="10"/>
          </w:tcPr>
          <w:p w:rsidR="000C158B" w:rsidRPr="000C158B" w:rsidRDefault="000C158B" w:rsidP="00DE3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79E0">
              <w:rPr>
                <w:sz w:val="24"/>
                <w:szCs w:val="24"/>
              </w:rPr>
              <w:t xml:space="preserve">подпрограмма № 2 «Благоустройство территорий, детских и спортивных площадок на территории Новицкого сельского поселения Партизанского муниципального района   </w:t>
            </w:r>
            <w:r w:rsidRPr="008E79E0">
              <w:rPr>
                <w:sz w:val="24"/>
                <w:szCs w:val="24"/>
              </w:rPr>
              <w:br/>
              <w:t>на 2019 – 202</w:t>
            </w:r>
            <w:r w:rsidR="00DE38C8">
              <w:rPr>
                <w:sz w:val="24"/>
                <w:szCs w:val="24"/>
              </w:rPr>
              <w:t>7</w:t>
            </w:r>
            <w:r w:rsidRPr="008E79E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158B" w:rsidRPr="00623277" w:rsidTr="000C158B">
        <w:trPr>
          <w:trHeight w:val="285"/>
        </w:trPr>
        <w:tc>
          <w:tcPr>
            <w:tcW w:w="534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</w:t>
            </w:r>
            <w:r w:rsidRPr="008E79E0">
              <w:rPr>
                <w:color w:val="000000"/>
                <w:sz w:val="24"/>
                <w:szCs w:val="24"/>
              </w:rPr>
              <w:t>благоустро</w:t>
            </w:r>
            <w:r>
              <w:rPr>
                <w:color w:val="000000"/>
                <w:sz w:val="24"/>
                <w:szCs w:val="24"/>
              </w:rPr>
              <w:t>енных</w:t>
            </w:r>
            <w:r w:rsidRPr="008E79E0">
              <w:rPr>
                <w:color w:val="000000"/>
                <w:sz w:val="24"/>
                <w:szCs w:val="24"/>
              </w:rPr>
              <w:t xml:space="preserve"> территорий, детских и спортивных площадок</w:t>
            </w:r>
          </w:p>
        </w:tc>
        <w:tc>
          <w:tcPr>
            <w:tcW w:w="708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158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C158B" w:rsidRPr="000C158B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0C158B" w:rsidRPr="000C158B" w:rsidRDefault="000C158B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84B0D" w:rsidRPr="009B6A50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9B6A50">
        <w:rPr>
          <w:szCs w:val="26"/>
        </w:rPr>
        <w:t>__________________</w:t>
      </w:r>
    </w:p>
    <w:p w:rsidR="00184B0D" w:rsidRDefault="00184B0D" w:rsidP="00184B0D">
      <w:pPr>
        <w:autoSpaceDE w:val="0"/>
        <w:autoSpaceDN w:val="0"/>
        <w:adjustRightInd w:val="0"/>
        <w:ind w:left="7655"/>
        <w:jc w:val="center"/>
        <w:rPr>
          <w:szCs w:val="26"/>
        </w:rPr>
        <w:sectPr w:rsidR="00184B0D" w:rsidSect="000C158B"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84B0D" w:rsidRPr="00BE0D1E" w:rsidRDefault="00184B0D" w:rsidP="00CE6D72">
      <w:pPr>
        <w:autoSpaceDE w:val="0"/>
        <w:autoSpaceDN w:val="0"/>
        <w:adjustRightInd w:val="0"/>
        <w:ind w:left="7655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3</w:t>
      </w:r>
    </w:p>
    <w:p w:rsidR="00AD00D8" w:rsidRPr="00AD00D8" w:rsidRDefault="00AD00D8" w:rsidP="00CE6D72">
      <w:pPr>
        <w:autoSpaceDE w:val="0"/>
        <w:autoSpaceDN w:val="0"/>
        <w:adjustRightInd w:val="0"/>
        <w:ind w:left="7655"/>
        <w:jc w:val="center"/>
        <w:rPr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655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250128" w:rsidRDefault="00250128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ПЕРЕЧЕНЬ</w:t>
      </w:r>
    </w:p>
    <w:p w:rsidR="00184B0D" w:rsidRPr="00BE0D1E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184B0D" w:rsidRPr="00BE0D1E" w:rsidTr="000C158B">
        <w:trPr>
          <w:trHeight w:val="405"/>
        </w:trPr>
        <w:tc>
          <w:tcPr>
            <w:tcW w:w="2235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</w:t>
            </w:r>
            <w:r w:rsidR="00184B0D" w:rsidRPr="00BE0D1E">
              <w:rPr>
                <w:sz w:val="24"/>
                <w:szCs w:val="24"/>
              </w:rPr>
              <w:t>рок</w:t>
            </w:r>
          </w:p>
        </w:tc>
        <w:tc>
          <w:tcPr>
            <w:tcW w:w="2551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184B0D" w:rsidRPr="00BE0D1E" w:rsidTr="00250128">
        <w:trPr>
          <w:trHeight w:val="689"/>
        </w:trPr>
        <w:tc>
          <w:tcPr>
            <w:tcW w:w="2235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184B0D" w:rsidRPr="00BE0D1E" w:rsidTr="00250128">
        <w:trPr>
          <w:trHeight w:val="281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184B0D" w:rsidRPr="00BE0D1E" w:rsidTr="00250128">
        <w:trPr>
          <w:trHeight w:val="3114"/>
        </w:trPr>
        <w:tc>
          <w:tcPr>
            <w:tcW w:w="2235" w:type="dxa"/>
          </w:tcPr>
          <w:p w:rsidR="00184B0D" w:rsidRPr="00BE0D1E" w:rsidRDefault="00184B0D" w:rsidP="00666C2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1. благоустройство дворовых территорий 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2019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ремонт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обеспечение дворовых проездов;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установка скамеек и урн для мусора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 w:val="24"/>
                <w:szCs w:val="24"/>
              </w:rPr>
              <w:t>территориям</w:t>
            </w:r>
          </w:p>
        </w:tc>
      </w:tr>
      <w:tr w:rsidR="00184B0D" w:rsidRPr="00BE0D1E" w:rsidTr="00712A4A">
        <w:trPr>
          <w:trHeight w:val="288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2. Повышение уровня благоуст</w:t>
            </w:r>
            <w:r w:rsidR="0070115B">
              <w:rPr>
                <w:sz w:val="24"/>
                <w:szCs w:val="24"/>
              </w:rPr>
              <w:t>ройства общественных территорий</w:t>
            </w:r>
          </w:p>
        </w:tc>
      </w:tr>
      <w:tr w:rsidR="00184B0D" w:rsidRPr="00BE0D1E" w:rsidTr="00712A4A">
        <w:tc>
          <w:tcPr>
            <w:tcW w:w="2235" w:type="dxa"/>
          </w:tcPr>
          <w:p w:rsidR="00184B0D" w:rsidRPr="00BE0D1E" w:rsidRDefault="00184B0D" w:rsidP="004840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общественной территории (</w:t>
            </w:r>
            <w:r w:rsidR="00484048">
              <w:rPr>
                <w:sz w:val="24"/>
                <w:szCs w:val="24"/>
              </w:rPr>
              <w:t>согласно перечня общественных территорий</w:t>
            </w:r>
            <w:r w:rsidRPr="00BE0D1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количества благоустроенных территорий для отдыха и общения разными группами населения</w:t>
            </w:r>
          </w:p>
        </w:tc>
        <w:tc>
          <w:tcPr>
            <w:tcW w:w="2696" w:type="dxa"/>
          </w:tcPr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Поэтапное выполнение мероприятий: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2018 год: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благоустройство площади (асфальтирование);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устройство (реконструкция) пешеходных дорожек;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 xml:space="preserve">- установка </w:t>
            </w:r>
            <w:proofErr w:type="spellStart"/>
            <w:r w:rsidRPr="00712A4A">
              <w:rPr>
                <w:sz w:val="20"/>
              </w:rPr>
              <w:t>варкаута</w:t>
            </w:r>
            <w:proofErr w:type="spellEnd"/>
            <w:r w:rsidRPr="00712A4A">
              <w:rPr>
                <w:sz w:val="20"/>
              </w:rPr>
              <w:t>.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2019 год:</w:t>
            </w:r>
          </w:p>
          <w:p w:rsidR="00484048" w:rsidRPr="00712A4A" w:rsidRDefault="00484048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 освещение</w:t>
            </w:r>
            <w:r w:rsidR="005C1C66" w:rsidRPr="00712A4A">
              <w:rPr>
                <w:sz w:val="20"/>
              </w:rPr>
              <w:t>;</w:t>
            </w:r>
          </w:p>
          <w:p w:rsidR="00055DD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lastRenderedPageBreak/>
              <w:t>- приобретение и установка детских и спортивных площадок;</w:t>
            </w:r>
          </w:p>
          <w:p w:rsidR="00184B0D" w:rsidRPr="00712A4A" w:rsidRDefault="00055DDD" w:rsidP="000C158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12A4A">
              <w:rPr>
                <w:sz w:val="20"/>
              </w:rPr>
              <w:t>-установка малых архитектурных форм (стела, лавочки, урны);</w:t>
            </w:r>
          </w:p>
          <w:p w:rsidR="00184B0D" w:rsidRPr="0045528B" w:rsidRDefault="00055DDD" w:rsidP="002501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2A4A">
              <w:rPr>
                <w:sz w:val="20"/>
              </w:rPr>
              <w:t>- укладка брусчатки.</w:t>
            </w:r>
          </w:p>
        </w:tc>
        <w:tc>
          <w:tcPr>
            <w:tcW w:w="2343" w:type="dxa"/>
          </w:tcPr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E0D1E">
              <w:rPr>
                <w:sz w:val="24"/>
                <w:szCs w:val="24"/>
              </w:rPr>
              <w:lastRenderedPageBreak/>
              <w:t>-</w:t>
            </w:r>
            <w:r w:rsidRPr="00712A4A">
              <w:rPr>
                <w:sz w:val="22"/>
                <w:szCs w:val="22"/>
              </w:rPr>
              <w:t>количество реализованных комплексных проектов</w:t>
            </w:r>
          </w:p>
          <w:p w:rsidR="00184B0D" w:rsidRPr="00712A4A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12A4A">
              <w:rPr>
                <w:sz w:val="22"/>
                <w:szCs w:val="22"/>
              </w:rPr>
              <w:t>благоустройства;</w:t>
            </w:r>
          </w:p>
          <w:p w:rsidR="00184B0D" w:rsidRPr="00BE0D1E" w:rsidRDefault="00184B0D" w:rsidP="00712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12A4A">
              <w:rPr>
                <w:sz w:val="22"/>
                <w:szCs w:val="22"/>
              </w:rPr>
              <w:t>-увеличение благоустроенных общественных территорий, пешеходных зон</w:t>
            </w:r>
            <w:r w:rsidR="00712A4A">
              <w:rPr>
                <w:sz w:val="22"/>
                <w:szCs w:val="22"/>
              </w:rPr>
              <w:t>.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23713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территориям;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250128">
              <w:rPr>
                <w:sz w:val="24"/>
                <w:szCs w:val="24"/>
              </w:rPr>
              <w:t>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Задача 4.</w:t>
            </w:r>
            <w:r w:rsidRPr="00BE0D1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BE0D1E">
              <w:rPr>
                <w:sz w:val="24"/>
                <w:szCs w:val="24"/>
              </w:rPr>
              <w:t xml:space="preserve"> 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DE38C8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 xml:space="preserve">-количество благоустроенных </w:t>
            </w:r>
            <w:r w:rsidRPr="00BE0D1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184B0D" w:rsidRPr="00BE0D1E" w:rsidTr="000C158B">
        <w:trPr>
          <w:trHeight w:val="407"/>
        </w:trPr>
        <w:tc>
          <w:tcPr>
            <w:tcW w:w="14786" w:type="dxa"/>
            <w:gridSpan w:val="7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184B0D" w:rsidRPr="00BE0D1E" w:rsidTr="000C158B">
        <w:trPr>
          <w:trHeight w:val="407"/>
        </w:trPr>
        <w:tc>
          <w:tcPr>
            <w:tcW w:w="2235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184B0D" w:rsidRPr="00BE0D1E" w:rsidRDefault="00666C2F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84B0D" w:rsidRPr="00BE0D1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184B0D" w:rsidRPr="00BE0D1E" w:rsidRDefault="00184B0D" w:rsidP="000C15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благоустройства;</w:t>
            </w:r>
          </w:p>
          <w:p w:rsidR="00184B0D" w:rsidRPr="00BE0D1E" w:rsidRDefault="00184B0D" w:rsidP="00250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0D1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</w:tc>
      </w:tr>
    </w:tbl>
    <w:p w:rsidR="00184B0D" w:rsidRPr="00BE0D1E" w:rsidRDefault="00184B0D" w:rsidP="00184B0D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</w:p>
    <w:p w:rsidR="00184B0D" w:rsidRPr="00BE0D1E" w:rsidRDefault="00184B0D" w:rsidP="00184B0D">
      <w:pPr>
        <w:rPr>
          <w:color w:val="FF0000"/>
          <w:sz w:val="20"/>
        </w:rPr>
      </w:pPr>
      <w:r w:rsidRPr="00BE0D1E">
        <w:rPr>
          <w:color w:val="FF0000"/>
          <w:sz w:val="20"/>
        </w:rPr>
        <w:br w:type="page"/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623277">
        <w:rPr>
          <w:szCs w:val="26"/>
        </w:rPr>
        <w:lastRenderedPageBreak/>
        <w:t>Приложение № 4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45528B" w:rsidRPr="00623277" w:rsidRDefault="0045528B" w:rsidP="0045528B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 xml:space="preserve">Ресурсное обеспечение реализации муниципальной программы </w:t>
      </w:r>
    </w:p>
    <w:p w:rsidR="0045528B" w:rsidRPr="00712A4A" w:rsidRDefault="0045528B" w:rsidP="00712A4A">
      <w:pPr>
        <w:autoSpaceDE w:val="0"/>
        <w:autoSpaceDN w:val="0"/>
        <w:adjustRightInd w:val="0"/>
        <w:ind w:firstLine="567"/>
        <w:jc w:val="center"/>
        <w:rPr>
          <w:b/>
          <w:szCs w:val="26"/>
        </w:rPr>
      </w:pPr>
      <w:r w:rsidRPr="00712A4A">
        <w:rPr>
          <w:b/>
          <w:szCs w:val="26"/>
        </w:rPr>
        <w:t>Новицкого сельского поселения</w:t>
      </w:r>
    </w:p>
    <w:p w:rsidR="004C0F24" w:rsidRPr="00623277" w:rsidRDefault="004C0F24" w:rsidP="0045528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tbl>
      <w:tblPr>
        <w:tblW w:w="14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559"/>
        <w:gridCol w:w="709"/>
        <w:gridCol w:w="992"/>
        <w:gridCol w:w="851"/>
        <w:gridCol w:w="850"/>
        <w:gridCol w:w="992"/>
        <w:gridCol w:w="993"/>
        <w:gridCol w:w="850"/>
        <w:gridCol w:w="709"/>
        <w:gridCol w:w="850"/>
        <w:gridCol w:w="709"/>
        <w:gridCol w:w="709"/>
        <w:gridCol w:w="709"/>
        <w:gridCol w:w="708"/>
        <w:gridCol w:w="851"/>
        <w:gridCol w:w="9"/>
      </w:tblGrid>
      <w:tr w:rsidR="00F93690" w:rsidRPr="00623277" w:rsidTr="00F93690">
        <w:trPr>
          <w:gridAfter w:val="1"/>
          <w:wAfter w:w="9" w:type="dxa"/>
          <w:trHeight w:val="416"/>
        </w:trPr>
        <w:tc>
          <w:tcPr>
            <w:tcW w:w="1242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Источник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3402" w:type="dxa"/>
            <w:gridSpan w:val="4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080" w:type="dxa"/>
            <w:gridSpan w:val="10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Объемы бюджетных ассигнований (тыс. руб.)</w:t>
            </w:r>
          </w:p>
        </w:tc>
      </w:tr>
      <w:tr w:rsidR="00F93690" w:rsidRPr="00623277" w:rsidTr="00F93690">
        <w:trPr>
          <w:gridAfter w:val="1"/>
          <w:wAfter w:w="9" w:type="dxa"/>
          <w:trHeight w:val="324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Рз</w:t>
            </w:r>
            <w:proofErr w:type="spellEnd"/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6639F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ЦСР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2018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2019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6709D3" w:rsidRDefault="00F93690" w:rsidP="00F93C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709D3">
              <w:rPr>
                <w:b/>
                <w:sz w:val="22"/>
                <w:szCs w:val="22"/>
              </w:rPr>
              <w:t xml:space="preserve">2020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2021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2022 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2023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Pr="0056639F" w:rsidRDefault="00F93690" w:rsidP="00F93C1F">
            <w:pPr>
              <w:spacing w:after="200" w:line="276" w:lineRule="auto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2024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Default="00F9369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93690" w:rsidRPr="00623277" w:rsidTr="00F93690">
        <w:trPr>
          <w:trHeight w:val="196"/>
        </w:trPr>
        <w:tc>
          <w:tcPr>
            <w:tcW w:w="14292" w:type="dxa"/>
            <w:gridSpan w:val="17"/>
          </w:tcPr>
          <w:p w:rsidR="00F93690" w:rsidRDefault="00F93690" w:rsidP="00F93690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Формирование современной городской среды на территории Новицкого </w:t>
            </w:r>
            <w:r>
              <w:rPr>
                <w:sz w:val="22"/>
                <w:szCs w:val="22"/>
              </w:rPr>
              <w:t>сельского поселения на 2018-2027</w:t>
            </w:r>
            <w:r w:rsidRPr="0056639F">
              <w:rPr>
                <w:sz w:val="22"/>
                <w:szCs w:val="22"/>
              </w:rPr>
              <w:t xml:space="preserve"> гг.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том числе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1654D2" w:rsidRDefault="00F93690" w:rsidP="00F93C1F">
            <w:pPr>
              <w:jc w:val="center"/>
              <w:rPr>
                <w:sz w:val="22"/>
                <w:szCs w:val="22"/>
              </w:rPr>
            </w:pPr>
            <w:r w:rsidRPr="001654D2">
              <w:rPr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5912,38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98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3600,00</w:t>
            </w:r>
          </w:p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9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47,74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6E2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716"/>
        </w:trPr>
        <w:tc>
          <w:tcPr>
            <w:tcW w:w="1242" w:type="dxa"/>
            <w:vMerge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6E2E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666C2F" w:rsidRDefault="00F93690" w:rsidP="00F93C1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6E00C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C1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351"/>
        </w:trPr>
        <w:tc>
          <w:tcPr>
            <w:tcW w:w="14292" w:type="dxa"/>
            <w:gridSpan w:val="17"/>
          </w:tcPr>
          <w:p w:rsidR="00F93690" w:rsidRPr="0056639F" w:rsidRDefault="00F93690" w:rsidP="00F93690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8E79E0">
              <w:rPr>
                <w:sz w:val="24"/>
                <w:szCs w:val="24"/>
              </w:rPr>
              <w:t>одпрограмма № 1 «Формирование современной городской среды на территории Новицкого сельского поселения Партизанского муниц</w:t>
            </w:r>
            <w:r>
              <w:rPr>
                <w:sz w:val="24"/>
                <w:szCs w:val="24"/>
              </w:rPr>
              <w:t>ипального района на 2018 -2024г»</w:t>
            </w:r>
          </w:p>
        </w:tc>
      </w:tr>
      <w:tr w:rsidR="00F93690" w:rsidRPr="00623277" w:rsidTr="00F93690">
        <w:trPr>
          <w:gridAfter w:val="1"/>
          <w:wAfter w:w="9" w:type="dxa"/>
          <w:trHeight w:val="351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в том числе: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666C2F" w:rsidRDefault="00F93690" w:rsidP="00F936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66C2F">
              <w:rPr>
                <w:b/>
                <w:sz w:val="22"/>
                <w:szCs w:val="22"/>
              </w:rPr>
              <w:t>2062,83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2276,02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4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1762,42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2219,35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218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0990</w:t>
            </w:r>
            <w:r w:rsidRPr="0056639F">
              <w:rPr>
                <w:sz w:val="22"/>
                <w:szCs w:val="22"/>
              </w:rPr>
              <w:t>1</w:t>
            </w:r>
            <w:r w:rsidRPr="0056639F">
              <w:rPr>
                <w:sz w:val="22"/>
                <w:szCs w:val="22"/>
                <w:lang w:val="en-US"/>
              </w:rPr>
              <w:t>R5550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240,33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45,29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3175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993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0503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09901</w:t>
            </w:r>
            <w:r w:rsidRPr="0056639F">
              <w:rPr>
                <w:sz w:val="22"/>
                <w:szCs w:val="22"/>
                <w:lang w:val="en-US"/>
              </w:rPr>
              <w:t>L5550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60,08</w:t>
            </w: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11,38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trHeight w:val="630"/>
        </w:trPr>
        <w:tc>
          <w:tcPr>
            <w:tcW w:w="14292" w:type="dxa"/>
            <w:gridSpan w:val="17"/>
          </w:tcPr>
          <w:p w:rsidR="00F93690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79E0">
              <w:rPr>
                <w:sz w:val="24"/>
                <w:szCs w:val="24"/>
              </w:rPr>
              <w:lastRenderedPageBreak/>
              <w:t>подпрограмма № 2 «Благоустройство территорий, детских и спортивных площадок на территории Новицкого сельского поселения Партизанского муниципа</w:t>
            </w:r>
            <w:r>
              <w:rPr>
                <w:sz w:val="24"/>
                <w:szCs w:val="24"/>
              </w:rPr>
              <w:t>льного района на 2019 – 2027</w:t>
            </w:r>
            <w:r w:rsidRPr="008E79E0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F93690" w:rsidRPr="00623277" w:rsidTr="00F93690">
        <w:trPr>
          <w:gridAfter w:val="1"/>
          <w:wAfter w:w="9" w:type="dxa"/>
          <w:trHeight w:val="1050"/>
        </w:trPr>
        <w:tc>
          <w:tcPr>
            <w:tcW w:w="1242" w:type="dxa"/>
            <w:vMerge w:val="restart"/>
            <w:textDirection w:val="btLr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113" w:right="113"/>
              <w:rPr>
                <w:sz w:val="22"/>
                <w:szCs w:val="22"/>
              </w:rPr>
            </w:pPr>
            <w:r w:rsidRPr="0056639F">
              <w:rPr>
                <w:sz w:val="22"/>
                <w:szCs w:val="22"/>
              </w:rPr>
              <w:t>Администрация Новицкого сельского поселения</w:t>
            </w: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ind w:left="-115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3270,6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1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3172,5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3690" w:rsidRPr="00623277" w:rsidTr="00F93690">
        <w:trPr>
          <w:gridAfter w:val="1"/>
          <w:wAfter w:w="9" w:type="dxa"/>
          <w:trHeight w:val="1250"/>
        </w:trPr>
        <w:tc>
          <w:tcPr>
            <w:tcW w:w="1242" w:type="dxa"/>
            <w:vMerge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93690" w:rsidRDefault="00F93690" w:rsidP="00F936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93690" w:rsidRPr="0056639F" w:rsidRDefault="00F93690" w:rsidP="00F936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5528B" w:rsidRPr="00241611" w:rsidRDefault="0045528B" w:rsidP="0045528B">
      <w:pPr>
        <w:autoSpaceDE w:val="0"/>
        <w:autoSpaceDN w:val="0"/>
        <w:adjustRightInd w:val="0"/>
        <w:jc w:val="center"/>
        <w:rPr>
          <w:szCs w:val="26"/>
        </w:rPr>
      </w:pPr>
      <w:r w:rsidRPr="00241611">
        <w:rPr>
          <w:szCs w:val="26"/>
        </w:rPr>
        <w:t>_____________________</w:t>
      </w:r>
    </w:p>
    <w:p w:rsidR="0045528B" w:rsidRDefault="0045528B" w:rsidP="0045528B">
      <w:pPr>
        <w:spacing w:after="200" w:line="276" w:lineRule="auto"/>
        <w:rPr>
          <w:sz w:val="32"/>
          <w:szCs w:val="32"/>
        </w:rPr>
      </w:pPr>
    </w:p>
    <w:p w:rsidR="00184B0D" w:rsidRPr="00BE0D1E" w:rsidRDefault="00184B0D" w:rsidP="00184B0D">
      <w:pPr>
        <w:autoSpaceDE w:val="0"/>
        <w:autoSpaceDN w:val="0"/>
        <w:adjustRightInd w:val="0"/>
        <w:jc w:val="center"/>
        <w:rPr>
          <w:szCs w:val="26"/>
        </w:rPr>
      </w:pPr>
      <w:r w:rsidRPr="00BE0D1E">
        <w:rPr>
          <w:szCs w:val="26"/>
        </w:rPr>
        <w:br w:type="page"/>
      </w:r>
    </w:p>
    <w:p w:rsidR="00184B0D" w:rsidRPr="00BE0D1E" w:rsidRDefault="00184B0D" w:rsidP="00CE6D72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BE0D1E">
        <w:rPr>
          <w:szCs w:val="26"/>
        </w:rPr>
        <w:lastRenderedPageBreak/>
        <w:t>Приложение № 5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CE6D72">
      <w:pPr>
        <w:autoSpaceDE w:val="0"/>
        <w:autoSpaceDN w:val="0"/>
        <w:adjustRightInd w:val="0"/>
        <w:ind w:left="7513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7513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184B0D" w:rsidRPr="00BE0D1E" w:rsidRDefault="00184B0D" w:rsidP="005F0271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 xml:space="preserve">План реализации муниципальной программы </w:t>
      </w:r>
    </w:p>
    <w:p w:rsidR="00184B0D" w:rsidRDefault="00184B0D" w:rsidP="00184B0D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BE0D1E">
        <w:rPr>
          <w:szCs w:val="26"/>
        </w:rPr>
        <w:t>Новицкого сельского поселения</w:t>
      </w:r>
    </w:p>
    <w:tbl>
      <w:tblPr>
        <w:tblW w:w="1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987"/>
        <w:gridCol w:w="1984"/>
        <w:gridCol w:w="851"/>
        <w:gridCol w:w="850"/>
        <w:gridCol w:w="851"/>
        <w:gridCol w:w="708"/>
        <w:gridCol w:w="813"/>
        <w:gridCol w:w="888"/>
        <w:gridCol w:w="851"/>
        <w:gridCol w:w="850"/>
        <w:gridCol w:w="1276"/>
        <w:gridCol w:w="928"/>
      </w:tblGrid>
      <w:tr w:rsidR="00184B0D" w:rsidRPr="00CC52C6" w:rsidTr="005C7F0B">
        <w:trPr>
          <w:trHeight w:val="630"/>
        </w:trPr>
        <w:tc>
          <w:tcPr>
            <w:tcW w:w="3090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987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2018</w:t>
            </w:r>
            <w:r w:rsidR="00184B0D"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201</w:t>
            </w:r>
            <w:r w:rsidR="00CC52C6" w:rsidRPr="00CC52C6">
              <w:rPr>
                <w:sz w:val="24"/>
                <w:szCs w:val="24"/>
              </w:rPr>
              <w:t>9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05" w:type="dxa"/>
            <w:gridSpan w:val="4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20</w:t>
            </w:r>
            <w:r w:rsidR="00CC52C6" w:rsidRPr="00CC52C6">
              <w:rPr>
                <w:sz w:val="24"/>
                <w:szCs w:val="24"/>
              </w:rPr>
              <w:t>20</w:t>
            </w:r>
            <w:r w:rsidRPr="00CC52C6">
              <w:rPr>
                <w:sz w:val="24"/>
                <w:szCs w:val="24"/>
              </w:rPr>
              <w:t xml:space="preserve"> г.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  <w:lang w:val="en-US"/>
              </w:rPr>
              <w:t>II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III</w:t>
            </w:r>
            <w:r w:rsidRPr="00CC52C6">
              <w:rPr>
                <w:sz w:val="24"/>
                <w:szCs w:val="24"/>
              </w:rPr>
              <w:t xml:space="preserve"> 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  <w:lang w:val="en-US"/>
              </w:rPr>
              <w:t>IV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C52C6">
              <w:rPr>
                <w:sz w:val="24"/>
                <w:szCs w:val="24"/>
              </w:rPr>
              <w:t>квар</w:t>
            </w:r>
            <w:proofErr w:type="spellEnd"/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тал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1. Инвентаризация дворовых и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13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270"/>
        </w:trPr>
        <w:tc>
          <w:tcPr>
            <w:tcW w:w="309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2.Подача заявок в департамент для получения субсидии</w:t>
            </w:r>
          </w:p>
        </w:tc>
        <w:tc>
          <w:tcPr>
            <w:tcW w:w="987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действующий</w:t>
            </w:r>
          </w:p>
        </w:tc>
        <w:tc>
          <w:tcPr>
            <w:tcW w:w="1984" w:type="dxa"/>
          </w:tcPr>
          <w:p w:rsidR="00CC52C6" w:rsidRPr="00CC52C6" w:rsidRDefault="00CC52C6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Новицкого 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C52C6">
              <w:rPr>
                <w:sz w:val="24"/>
                <w:szCs w:val="24"/>
              </w:rPr>
              <w:t>о 15.02</w:t>
            </w: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1654D2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</w:t>
            </w: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84B0D" w:rsidRPr="00CC52C6">
              <w:rPr>
                <w:sz w:val="24"/>
                <w:szCs w:val="24"/>
              </w:rPr>
              <w:t>. Заключение соглашений с юридическими лицами и индивидуальными предпринимателями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84B0D" w:rsidRPr="00CC52C6">
              <w:rPr>
                <w:sz w:val="24"/>
                <w:szCs w:val="24"/>
              </w:rPr>
              <w:t>. Благоустройство дворовых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CC5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CC52C6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84B0D" w:rsidRPr="00CC52C6" w:rsidTr="005C7F0B">
        <w:trPr>
          <w:trHeight w:val="270"/>
        </w:trPr>
        <w:tc>
          <w:tcPr>
            <w:tcW w:w="3090" w:type="dxa"/>
          </w:tcPr>
          <w:p w:rsidR="00184B0D" w:rsidRP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4B0D" w:rsidRPr="00CC52C6">
              <w:rPr>
                <w:sz w:val="24"/>
                <w:szCs w:val="24"/>
              </w:rPr>
              <w:t>. Благоустройство общественных территорий</w:t>
            </w:r>
          </w:p>
        </w:tc>
        <w:tc>
          <w:tcPr>
            <w:tcW w:w="987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184B0D" w:rsidRPr="00CC52C6" w:rsidRDefault="00184B0D" w:rsidP="00635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 w:rsidR="00635B43"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84B0D" w:rsidRPr="00CC52C6" w:rsidRDefault="00184B0D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C52C6" w:rsidRPr="00CC52C6" w:rsidTr="005C7F0B">
        <w:trPr>
          <w:trHeight w:val="759"/>
        </w:trPr>
        <w:tc>
          <w:tcPr>
            <w:tcW w:w="3090" w:type="dxa"/>
          </w:tcPr>
          <w:p w:rsidR="00CC52C6" w:rsidRDefault="00CC52C6" w:rsidP="000C15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635B43" w:rsidRPr="008E79E0">
              <w:rPr>
                <w:color w:val="000000"/>
                <w:sz w:val="24"/>
                <w:szCs w:val="24"/>
              </w:rPr>
              <w:t xml:space="preserve"> </w:t>
            </w:r>
            <w:r w:rsidR="0045528B" w:rsidRPr="0045528B">
              <w:rPr>
                <w:color w:val="000000"/>
                <w:sz w:val="24"/>
                <w:szCs w:val="24"/>
              </w:rPr>
              <w:t>приобретение и установка</w:t>
            </w:r>
            <w:r w:rsidR="00635B43" w:rsidRPr="008E79E0">
              <w:rPr>
                <w:color w:val="000000"/>
                <w:sz w:val="24"/>
                <w:szCs w:val="24"/>
              </w:rPr>
              <w:t>, детских и спортивных площадок</w:t>
            </w:r>
          </w:p>
        </w:tc>
        <w:tc>
          <w:tcPr>
            <w:tcW w:w="987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планируемый</w:t>
            </w:r>
          </w:p>
        </w:tc>
        <w:tc>
          <w:tcPr>
            <w:tcW w:w="1984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 xml:space="preserve">администрация Новицкого </w:t>
            </w:r>
            <w:r>
              <w:rPr>
                <w:sz w:val="24"/>
                <w:szCs w:val="24"/>
              </w:rPr>
              <w:t>СП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88" w:type="dxa"/>
          </w:tcPr>
          <w:p w:rsidR="00CC52C6" w:rsidRPr="00CC52C6" w:rsidRDefault="00635B43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52C6">
              <w:rPr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C52C6" w:rsidRPr="00CC52C6" w:rsidRDefault="00CC52C6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928" w:type="dxa"/>
          </w:tcPr>
          <w:p w:rsidR="00CC52C6" w:rsidRPr="00CC52C6" w:rsidRDefault="00405D71" w:rsidP="000C158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811A4A" w:rsidRDefault="00811A4A">
      <w:pPr>
        <w:spacing w:after="200" w:line="276" w:lineRule="auto"/>
        <w:rPr>
          <w:sz w:val="24"/>
          <w:szCs w:val="24"/>
        </w:rPr>
        <w:sectPr w:rsidR="00811A4A" w:rsidSect="00405D7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811A4A" w:rsidRPr="00B075E0" w:rsidRDefault="00811A4A" w:rsidP="00811A4A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6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811A4A" w:rsidRPr="00BE0D1E" w:rsidRDefault="00811A4A" w:rsidP="00811A4A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811A4A" w:rsidRPr="00BE0D1E" w:rsidRDefault="00811A4A" w:rsidP="00811A4A">
      <w:pPr>
        <w:autoSpaceDE w:val="0"/>
        <w:autoSpaceDN w:val="0"/>
        <w:adjustRightInd w:val="0"/>
        <w:jc w:val="center"/>
        <w:rPr>
          <w:szCs w:val="26"/>
        </w:rPr>
      </w:pPr>
      <w:r w:rsidRPr="00B075E0">
        <w:rPr>
          <w:szCs w:val="26"/>
        </w:rPr>
        <w:t>подпрограммы №1</w:t>
      </w:r>
      <w:r>
        <w:rPr>
          <w:b/>
          <w:szCs w:val="26"/>
        </w:rPr>
        <w:t xml:space="preserve"> </w:t>
      </w:r>
      <w:r w:rsidRPr="004107C5">
        <w:rPr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 – 2024 годы;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811A4A" w:rsidRPr="00BE0D1E" w:rsidTr="00811A4A">
        <w:tc>
          <w:tcPr>
            <w:tcW w:w="3369" w:type="dxa"/>
          </w:tcPr>
          <w:p w:rsidR="00811A4A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Ответственный исполнитель подпрограммы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E0D1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Участники</w:t>
            </w:r>
            <w:r>
              <w:rPr>
                <w:szCs w:val="26"/>
              </w:rPr>
              <w:t xml:space="preserve"> 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Администрация Новицкого сельского поселения;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собственники помещений в многоквартирных домах;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организации всех форм собственности;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граждане.</w:t>
            </w:r>
          </w:p>
        </w:tc>
      </w:tr>
      <w:tr w:rsidR="00811A4A" w:rsidRPr="00BE0D1E" w:rsidTr="00811A4A"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Цели </w:t>
            </w:r>
            <w:r>
              <w:rPr>
                <w:szCs w:val="26"/>
              </w:rPr>
              <w:t>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BE0D1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811A4A" w:rsidRPr="00BE0D1E" w:rsidTr="00811A4A">
        <w:trPr>
          <w:trHeight w:val="390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 xml:space="preserve">Задачи </w:t>
            </w:r>
            <w:r w:rsidR="00D811E8">
              <w:rPr>
                <w:szCs w:val="26"/>
              </w:rPr>
              <w:t>под</w:t>
            </w:r>
            <w:r w:rsidRPr="00F61A41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дворовых территорий Новицкого сельского поселения;</w:t>
            </w:r>
          </w:p>
          <w:p w:rsidR="00811A4A" w:rsidRPr="00BE0D1E" w:rsidRDefault="00811A4A" w:rsidP="00811A4A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благоустройства общественной территории;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 повышение уровня вовлеченности заинтересованных граждан, организаций в реализацию мероприятий по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благоустройству Новицкого сельского поселения;</w:t>
            </w:r>
          </w:p>
          <w:p w:rsidR="00811A4A" w:rsidRPr="00BE0D1E" w:rsidRDefault="00811A4A" w:rsidP="00F93690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 xml:space="preserve">- обеспечение создания, содержания и развития 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объектов благоустройства на территории Новицкого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сельского поселения, включая объекты, находящиеся в частной собственности и прилегающие к ним</w:t>
            </w:r>
            <w:r w:rsidR="00F93690">
              <w:rPr>
                <w:szCs w:val="26"/>
              </w:rPr>
              <w:t xml:space="preserve"> </w:t>
            </w:r>
            <w:r>
              <w:rPr>
                <w:szCs w:val="26"/>
              </w:rPr>
              <w:t>территории.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F61A41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реализованных комплексных проектов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благоустройства;</w:t>
            </w:r>
          </w:p>
          <w:p w:rsidR="00811A4A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количество благоустроенных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охват населения благоустроенными дворовыми</w:t>
            </w:r>
            <w:r w:rsidR="00F93690">
              <w:rPr>
                <w:szCs w:val="26"/>
              </w:rPr>
              <w:t xml:space="preserve"> </w:t>
            </w:r>
            <w:r w:rsidRPr="00BE0D1E">
              <w:rPr>
                <w:szCs w:val="26"/>
              </w:rPr>
              <w:t>территориям;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  <w:r w:rsidR="00F93690">
              <w:rPr>
                <w:szCs w:val="26"/>
              </w:rPr>
              <w:t>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E0D1E">
              <w:rPr>
                <w:szCs w:val="26"/>
              </w:rPr>
              <w:t>- увеличение благоустроенных общественных территорий, пешеходных зон</w:t>
            </w:r>
            <w:r w:rsidR="00F93690">
              <w:rPr>
                <w:szCs w:val="26"/>
              </w:rPr>
              <w:t>.</w:t>
            </w:r>
          </w:p>
        </w:tc>
      </w:tr>
      <w:tr w:rsidR="00811A4A" w:rsidRPr="00BE0D1E" w:rsidTr="00811A4A">
        <w:trPr>
          <w:trHeight w:val="559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lastRenderedPageBreak/>
              <w:t xml:space="preserve">Срок реализации </w:t>
            </w:r>
            <w:r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>
              <w:rPr>
                <w:szCs w:val="26"/>
              </w:rPr>
              <w:t>2018-2024</w:t>
            </w:r>
            <w:r w:rsidRPr="00BE0D1E">
              <w:rPr>
                <w:szCs w:val="26"/>
              </w:rPr>
              <w:t xml:space="preserve"> годы</w:t>
            </w:r>
          </w:p>
        </w:tc>
      </w:tr>
      <w:tr w:rsidR="0045528B" w:rsidRPr="00F93690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F93C1F">
            <w:pPr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Объемы бюджетных ассигнований </w:t>
            </w:r>
            <w:r w:rsidR="00D811E8" w:rsidRPr="00F93690">
              <w:rPr>
                <w:szCs w:val="26"/>
              </w:rPr>
              <w:t>под</w:t>
            </w:r>
            <w:r w:rsidRPr="00F93690">
              <w:rPr>
                <w:szCs w:val="26"/>
              </w:rPr>
              <w:t>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>Общий объем финансирования</w:t>
            </w:r>
            <w:r w:rsidR="00B15B71" w:rsidRPr="00F93690">
              <w:rPr>
                <w:szCs w:val="26"/>
              </w:rPr>
              <w:t xml:space="preserve"> под</w:t>
            </w:r>
            <w:r w:rsidRPr="00F93690">
              <w:rPr>
                <w:szCs w:val="26"/>
              </w:rPr>
              <w:t xml:space="preserve">программы составляет: </w:t>
            </w:r>
            <w:r w:rsidR="00405D71" w:rsidRPr="00F93690">
              <w:rPr>
                <w:szCs w:val="26"/>
              </w:rPr>
              <w:t>4338</w:t>
            </w:r>
            <w:r w:rsidRPr="00F93690">
              <w:rPr>
                <w:szCs w:val="26"/>
              </w:rPr>
              <w:t>,85 тыс. руб., в том числе: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средства Федерального и Краевого бюджета: </w:t>
            </w:r>
            <w:r w:rsidR="00D811E8" w:rsidRPr="00F93690">
              <w:rPr>
                <w:szCs w:val="26"/>
              </w:rPr>
              <w:t>4267</w:t>
            </w:r>
            <w:r w:rsidRPr="00F93690">
              <w:rPr>
                <w:szCs w:val="26"/>
              </w:rPr>
              <w:t>,39 тыс. руб.</w:t>
            </w:r>
          </w:p>
          <w:p w:rsidR="0045528B" w:rsidRPr="00F93690" w:rsidRDefault="0045528B" w:rsidP="0045528B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местный бюджет: </w:t>
            </w:r>
            <w:r w:rsidR="00D811E8" w:rsidRPr="00F93690">
              <w:rPr>
                <w:szCs w:val="26"/>
              </w:rPr>
              <w:t>71</w:t>
            </w:r>
            <w:r w:rsidRPr="00F93690">
              <w:rPr>
                <w:szCs w:val="26"/>
              </w:rPr>
              <w:t>,</w:t>
            </w:r>
            <w:r w:rsidR="00D811E8" w:rsidRPr="00F93690">
              <w:rPr>
                <w:szCs w:val="26"/>
              </w:rPr>
              <w:t xml:space="preserve">46 </w:t>
            </w:r>
            <w:r w:rsidRPr="00F93690">
              <w:rPr>
                <w:szCs w:val="26"/>
              </w:rPr>
              <w:t>тыс. руб.;</w:t>
            </w:r>
          </w:p>
          <w:p w:rsidR="0045528B" w:rsidRPr="00F93690" w:rsidRDefault="0045528B" w:rsidP="00D811E8">
            <w:pPr>
              <w:ind w:right="12"/>
              <w:jc w:val="both"/>
              <w:outlineLvl w:val="2"/>
              <w:rPr>
                <w:szCs w:val="26"/>
              </w:rPr>
            </w:pPr>
            <w:r w:rsidRPr="00F93690">
              <w:rPr>
                <w:szCs w:val="26"/>
              </w:rPr>
              <w:t xml:space="preserve">- внебюджетные источники: </w:t>
            </w:r>
            <w:r w:rsidR="00D811E8" w:rsidRPr="00F93690">
              <w:rPr>
                <w:szCs w:val="26"/>
              </w:rPr>
              <w:t>0</w:t>
            </w:r>
            <w:r w:rsidRPr="00F93690">
              <w:rPr>
                <w:szCs w:val="26"/>
              </w:rPr>
              <w:t>,00 тыс. руб.</w:t>
            </w:r>
          </w:p>
        </w:tc>
      </w:tr>
      <w:tr w:rsidR="00811A4A" w:rsidRPr="00BE0D1E" w:rsidTr="00811A4A">
        <w:trPr>
          <w:trHeight w:val="1637"/>
        </w:trPr>
        <w:tc>
          <w:tcPr>
            <w:tcW w:w="3369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 xml:space="preserve">Ожидаемые результаты </w:t>
            </w:r>
            <w:r w:rsidR="00D811E8">
              <w:rPr>
                <w:szCs w:val="26"/>
              </w:rPr>
              <w:t>под</w:t>
            </w:r>
            <w:r w:rsidRPr="00BE0D1E">
              <w:rPr>
                <w:szCs w:val="26"/>
              </w:rPr>
              <w:t>программы</w:t>
            </w:r>
          </w:p>
        </w:tc>
        <w:tc>
          <w:tcPr>
            <w:tcW w:w="6342" w:type="dxa"/>
          </w:tcPr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улучшение условий проживания;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 повышение комфортности городской среды;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811A4A" w:rsidRPr="00BE0D1E" w:rsidRDefault="00811A4A" w:rsidP="00811A4A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E0D1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811A4A" w:rsidRPr="00BE0D1E" w:rsidRDefault="005F02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___________________________</w:t>
      </w:r>
    </w:p>
    <w:p w:rsidR="005F0271" w:rsidRDefault="005F0271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:rsidR="00A92069" w:rsidRPr="00B075E0" w:rsidRDefault="00A92069" w:rsidP="00A92069">
      <w:pPr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B075E0">
        <w:rPr>
          <w:bCs/>
          <w:sz w:val="24"/>
          <w:szCs w:val="24"/>
        </w:rPr>
        <w:lastRenderedPageBreak/>
        <w:t xml:space="preserve"> «Приложение № </w:t>
      </w:r>
      <w:r>
        <w:rPr>
          <w:bCs/>
          <w:sz w:val="24"/>
          <w:szCs w:val="24"/>
        </w:rPr>
        <w:t>7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bCs/>
          <w:sz w:val="22"/>
          <w:szCs w:val="22"/>
        </w:rPr>
      </w:pPr>
      <w:r w:rsidRPr="00AD00D8">
        <w:rPr>
          <w:bCs/>
          <w:sz w:val="22"/>
          <w:szCs w:val="22"/>
        </w:rPr>
        <w:t xml:space="preserve">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2018-2027 гг.», утвержденной постановлением </w:t>
      </w:r>
    </w:p>
    <w:p w:rsidR="00AD00D8" w:rsidRPr="00AD00D8" w:rsidRDefault="00AD00D8" w:rsidP="00AD00D8">
      <w:pPr>
        <w:autoSpaceDE w:val="0"/>
        <w:autoSpaceDN w:val="0"/>
        <w:adjustRightInd w:val="0"/>
        <w:ind w:left="4678"/>
        <w:jc w:val="center"/>
        <w:rPr>
          <w:sz w:val="22"/>
          <w:szCs w:val="22"/>
        </w:rPr>
      </w:pPr>
      <w:r w:rsidRPr="00AD00D8">
        <w:rPr>
          <w:sz w:val="22"/>
          <w:szCs w:val="22"/>
        </w:rPr>
        <w:t>№ 53 от 01.11.2017 г.</w:t>
      </w:r>
    </w:p>
    <w:p w:rsidR="00CE6D72" w:rsidRPr="00BE0D1E" w:rsidRDefault="00CE6D72" w:rsidP="00CE6D72">
      <w:pPr>
        <w:autoSpaceDE w:val="0"/>
        <w:autoSpaceDN w:val="0"/>
        <w:adjustRightInd w:val="0"/>
        <w:ind w:left="4962"/>
        <w:jc w:val="center"/>
        <w:outlineLvl w:val="0"/>
        <w:rPr>
          <w:i/>
          <w:sz w:val="20"/>
          <w:lang w:eastAsia="en-US"/>
        </w:rPr>
      </w:pPr>
      <w:r w:rsidRPr="000339DC">
        <w:rPr>
          <w:i/>
          <w:sz w:val="20"/>
          <w:lang w:eastAsia="en-US"/>
        </w:rPr>
        <w:t xml:space="preserve">(в редакции </w:t>
      </w:r>
      <w:r>
        <w:rPr>
          <w:i/>
          <w:sz w:val="20"/>
          <w:lang w:eastAsia="en-US"/>
        </w:rPr>
        <w:t>от 28.02.2020 № 5</w:t>
      </w:r>
      <w:r w:rsidRPr="000339DC">
        <w:rPr>
          <w:i/>
          <w:sz w:val="20"/>
          <w:lang w:eastAsia="en-US"/>
        </w:rPr>
        <w:t>)</w:t>
      </w:r>
    </w:p>
    <w:p w:rsidR="00A92069" w:rsidRPr="00BE0D1E" w:rsidRDefault="00A92069" w:rsidP="00A92069">
      <w:pPr>
        <w:jc w:val="center"/>
        <w:rPr>
          <w:b/>
          <w:szCs w:val="26"/>
        </w:rPr>
      </w:pPr>
    </w:p>
    <w:p w:rsidR="00A92069" w:rsidRPr="00BE0D1E" w:rsidRDefault="00A92069" w:rsidP="00A92069">
      <w:pPr>
        <w:jc w:val="center"/>
        <w:rPr>
          <w:b/>
          <w:szCs w:val="26"/>
        </w:rPr>
      </w:pPr>
      <w:r w:rsidRPr="00BE0D1E">
        <w:rPr>
          <w:b/>
          <w:szCs w:val="26"/>
        </w:rPr>
        <w:t>Паспорт</w:t>
      </w:r>
    </w:p>
    <w:p w:rsidR="00A92069" w:rsidRPr="00782988" w:rsidRDefault="00A92069" w:rsidP="005F0271">
      <w:pPr>
        <w:autoSpaceDE w:val="0"/>
        <w:autoSpaceDN w:val="0"/>
        <w:adjustRightInd w:val="0"/>
        <w:jc w:val="center"/>
        <w:rPr>
          <w:szCs w:val="26"/>
        </w:rPr>
      </w:pPr>
      <w:r w:rsidRPr="00A52356">
        <w:rPr>
          <w:szCs w:val="26"/>
        </w:rPr>
        <w:t xml:space="preserve">подпрограмма № 2 «Благоустройство территорий, детских и спортивных </w:t>
      </w:r>
      <w:r w:rsidRPr="00782988">
        <w:rPr>
          <w:szCs w:val="26"/>
        </w:rPr>
        <w:t>площадок на территории Новицкого сельского поселения Партизанского муниципального района на 2019 – 202</w:t>
      </w:r>
      <w:r w:rsidR="00D811E8" w:rsidRPr="00782988">
        <w:rPr>
          <w:szCs w:val="26"/>
        </w:rPr>
        <w:t>7</w:t>
      </w:r>
      <w:r w:rsidRPr="00782988">
        <w:rPr>
          <w:szCs w:val="26"/>
        </w:rPr>
        <w:t>годы»</w:t>
      </w:r>
    </w:p>
    <w:p w:rsidR="00A92069" w:rsidRPr="00782988" w:rsidRDefault="00A92069" w:rsidP="00A92069">
      <w:pPr>
        <w:autoSpaceDE w:val="0"/>
        <w:autoSpaceDN w:val="0"/>
        <w:adjustRightInd w:val="0"/>
        <w:jc w:val="center"/>
        <w:rPr>
          <w:szCs w:val="26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Ответственный исполнитель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782988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Участники</w:t>
            </w:r>
          </w:p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 xml:space="preserve"> подпрограммы</w:t>
            </w:r>
          </w:p>
        </w:tc>
        <w:tc>
          <w:tcPr>
            <w:tcW w:w="6342" w:type="dxa"/>
          </w:tcPr>
          <w:p w:rsidR="00A92069" w:rsidRPr="00782988" w:rsidRDefault="00A92069" w:rsidP="007829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Администрация Новицкого сельского поселения;</w:t>
            </w:r>
          </w:p>
        </w:tc>
      </w:tr>
      <w:tr w:rsidR="00A92069" w:rsidRPr="00782988" w:rsidTr="003D336F"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782988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45528B" w:rsidRPr="00782988" w:rsidTr="0045528B">
        <w:trPr>
          <w:trHeight w:val="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задачи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45528B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</w:t>
            </w:r>
            <w:r w:rsidR="004D4291" w:rsidRPr="00782988">
              <w:rPr>
                <w:szCs w:val="26"/>
              </w:rPr>
              <w:t xml:space="preserve">благоустройство территорий, </w:t>
            </w:r>
            <w:r w:rsidRPr="00782988">
              <w:rPr>
                <w:szCs w:val="26"/>
              </w:rPr>
              <w:t>приобретение и установка детских и спортивных площадок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6342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 xml:space="preserve">- количество </w:t>
            </w:r>
            <w:r w:rsidR="00145282" w:rsidRPr="00782988">
              <w:rPr>
                <w:szCs w:val="26"/>
              </w:rPr>
              <w:t xml:space="preserve">благоустроенных территорий, </w:t>
            </w:r>
            <w:r w:rsidRPr="00782988">
              <w:rPr>
                <w:szCs w:val="26"/>
              </w:rPr>
              <w:t>установленных детских и спортивных площадок, ед.</w:t>
            </w:r>
          </w:p>
        </w:tc>
      </w:tr>
      <w:tr w:rsidR="00A92069" w:rsidRPr="00782988" w:rsidTr="003D336F">
        <w:trPr>
          <w:trHeight w:val="559"/>
        </w:trPr>
        <w:tc>
          <w:tcPr>
            <w:tcW w:w="3369" w:type="dxa"/>
          </w:tcPr>
          <w:p w:rsidR="00A92069" w:rsidRPr="00782988" w:rsidRDefault="00A92069" w:rsidP="003D336F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782988">
              <w:rPr>
                <w:szCs w:val="26"/>
              </w:rPr>
              <w:t>Срок реализации подпрограммы</w:t>
            </w:r>
          </w:p>
        </w:tc>
        <w:tc>
          <w:tcPr>
            <w:tcW w:w="6342" w:type="dxa"/>
          </w:tcPr>
          <w:p w:rsidR="00A92069" w:rsidRPr="00782988" w:rsidRDefault="00145282" w:rsidP="003D336F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782988">
              <w:rPr>
                <w:szCs w:val="26"/>
              </w:rPr>
              <w:t>2019-2027</w:t>
            </w:r>
            <w:r w:rsidR="00A92069" w:rsidRPr="00782988">
              <w:rPr>
                <w:szCs w:val="26"/>
              </w:rPr>
              <w:t xml:space="preserve"> годы</w:t>
            </w:r>
          </w:p>
        </w:tc>
      </w:tr>
      <w:tr w:rsidR="0045528B" w:rsidRPr="00782988" w:rsidTr="0045528B">
        <w:trPr>
          <w:trHeight w:val="5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8B" w:rsidRPr="00782988" w:rsidRDefault="0045528B" w:rsidP="00F93C1F">
            <w:pPr>
              <w:outlineLvl w:val="2"/>
              <w:rPr>
                <w:szCs w:val="26"/>
              </w:rPr>
            </w:pPr>
            <w:r w:rsidRPr="00782988">
              <w:rPr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Общий объем финансирования муни</w:t>
            </w:r>
            <w:r w:rsidR="002B5EC0" w:rsidRPr="00782988">
              <w:rPr>
                <w:sz w:val="24"/>
                <w:szCs w:val="26"/>
              </w:rPr>
              <w:t>ципальной подпрограммы: 6906,9</w:t>
            </w:r>
            <w:r w:rsidR="00145282" w:rsidRPr="00782988">
              <w:rPr>
                <w:sz w:val="24"/>
                <w:szCs w:val="26"/>
              </w:rPr>
              <w:t>6</w:t>
            </w:r>
            <w:r w:rsidR="002B5EC0" w:rsidRPr="00782988">
              <w:rPr>
                <w:sz w:val="24"/>
                <w:szCs w:val="26"/>
              </w:rPr>
              <w:t xml:space="preserve">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2019 год –</w:t>
            </w:r>
            <w:r w:rsidRPr="00782988">
              <w:rPr>
                <w:szCs w:val="26"/>
              </w:rPr>
              <w:t xml:space="preserve">3636,36 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271A0A" w:rsidRPr="00782988">
              <w:rPr>
                <w:sz w:val="24"/>
                <w:szCs w:val="26"/>
              </w:rPr>
              <w:t>3270,6</w:t>
            </w:r>
            <w:r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Привлекаемые средства на реализацию целей подпрограммы, составляют: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субсидии из федерального бюджета – 0,00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0,00 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2024 год – 0,00 тыс. рублей; 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lastRenderedPageBreak/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субсидии из краевого бюджета </w:t>
            </w:r>
            <w:r w:rsidR="003F64E4" w:rsidRPr="00782988">
              <w:rPr>
                <w:sz w:val="24"/>
                <w:szCs w:val="26"/>
              </w:rPr>
              <w:t xml:space="preserve">6772,5 </w:t>
            </w:r>
            <w:r w:rsidRPr="00782988">
              <w:rPr>
                <w:sz w:val="24"/>
                <w:szCs w:val="26"/>
              </w:rPr>
              <w:t>тыс. рублей, в том числе по годам: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2019 год – 3600</w:t>
            </w:r>
            <w:r w:rsidR="00BB1DDF" w:rsidRPr="00782988">
              <w:rPr>
                <w:sz w:val="24"/>
                <w:szCs w:val="26"/>
              </w:rPr>
              <w:t>,00 тыс. рублей;</w:t>
            </w:r>
          </w:p>
          <w:p w:rsidR="00BB1DDF" w:rsidRPr="00782988" w:rsidRDefault="003F64E4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2020 год – 3172,5</w:t>
            </w:r>
            <w:r w:rsidR="00BB1DDF" w:rsidRPr="00782988">
              <w:rPr>
                <w:sz w:val="24"/>
                <w:szCs w:val="26"/>
              </w:rPr>
              <w:t xml:space="preserve">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</w:rPr>
              <w:t>Объ</w:t>
            </w:r>
            <w:r w:rsidR="003F64E4" w:rsidRPr="00782988">
              <w:rPr>
                <w:sz w:val="24"/>
                <w:szCs w:val="26"/>
              </w:rPr>
              <w:t xml:space="preserve">ем финансирования  мероприятий подпрограммы </w:t>
            </w:r>
            <w:r w:rsidRPr="00782988">
              <w:rPr>
                <w:sz w:val="24"/>
                <w:szCs w:val="26"/>
              </w:rPr>
              <w:t xml:space="preserve">за счет средств местного бюджета составляет: </w:t>
            </w:r>
            <w:r w:rsidR="003F64E4" w:rsidRPr="00782988">
              <w:rPr>
                <w:sz w:val="24"/>
                <w:szCs w:val="26"/>
              </w:rPr>
              <w:t>13</w:t>
            </w:r>
            <w:r w:rsidR="002B5EC0" w:rsidRPr="00782988">
              <w:rPr>
                <w:sz w:val="24"/>
                <w:szCs w:val="26"/>
              </w:rPr>
              <w:t>4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46</w:t>
            </w:r>
            <w:r w:rsidRPr="00782988">
              <w:rPr>
                <w:sz w:val="24"/>
                <w:szCs w:val="26"/>
              </w:rPr>
              <w:t xml:space="preserve"> тыс. рублей, в том числе по годам: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2019 год – 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,</w:t>
            </w:r>
            <w:r w:rsidR="003F64E4" w:rsidRPr="00782988">
              <w:rPr>
                <w:sz w:val="24"/>
                <w:szCs w:val="26"/>
              </w:rPr>
              <w:t>36</w:t>
            </w:r>
            <w:r w:rsidRPr="00782988">
              <w:rPr>
                <w:sz w:val="24"/>
                <w:szCs w:val="26"/>
              </w:rPr>
              <w:t>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 xml:space="preserve">2020 год – </w:t>
            </w:r>
            <w:r w:rsidR="003F64E4" w:rsidRPr="00782988">
              <w:rPr>
                <w:sz w:val="24"/>
                <w:szCs w:val="26"/>
              </w:rPr>
              <w:t>9</w:t>
            </w:r>
            <w:r w:rsidR="002B5EC0" w:rsidRPr="00782988">
              <w:rPr>
                <w:sz w:val="24"/>
                <w:szCs w:val="26"/>
              </w:rPr>
              <w:t>8</w:t>
            </w:r>
            <w:r w:rsidRPr="00782988">
              <w:rPr>
                <w:sz w:val="24"/>
                <w:szCs w:val="26"/>
              </w:rPr>
              <w:t>,</w:t>
            </w:r>
            <w:r w:rsidR="002B5EC0" w:rsidRPr="00782988">
              <w:rPr>
                <w:sz w:val="24"/>
                <w:szCs w:val="26"/>
              </w:rPr>
              <w:t>1</w:t>
            </w:r>
            <w:r w:rsidRPr="00782988">
              <w:rPr>
                <w:sz w:val="24"/>
                <w:szCs w:val="26"/>
              </w:rPr>
              <w:t xml:space="preserve"> тыс. рублей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2021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  <w:p w:rsidR="00BB1DDF" w:rsidRPr="00782988" w:rsidRDefault="00BB1DDF" w:rsidP="00BB1DDF">
            <w:pPr>
              <w:jc w:val="both"/>
              <w:rPr>
                <w:i/>
                <w:sz w:val="20"/>
                <w:szCs w:val="26"/>
              </w:rPr>
            </w:pPr>
            <w:r w:rsidRPr="00782988">
              <w:rPr>
                <w:sz w:val="24"/>
                <w:szCs w:val="26"/>
                <w:lang w:bidi="ru-RU"/>
              </w:rPr>
              <w:t xml:space="preserve">средства заинтересованных лиц 0,00 </w:t>
            </w:r>
            <w:r w:rsidRPr="00782988">
              <w:rPr>
                <w:i/>
                <w:sz w:val="20"/>
                <w:szCs w:val="26"/>
              </w:rPr>
              <w:t xml:space="preserve"> </w:t>
            </w:r>
            <w:r w:rsidRPr="00782988">
              <w:rPr>
                <w:sz w:val="24"/>
                <w:szCs w:val="26"/>
                <w:lang w:bidi="ru-RU"/>
              </w:rPr>
              <w:t>тыс. рублей: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2019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2020 год – 0,00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2021 год – 0,00  тыс. рублей;</w:t>
            </w:r>
          </w:p>
          <w:p w:rsidR="00BB1DDF" w:rsidRPr="00782988" w:rsidRDefault="00BB1DDF" w:rsidP="00BB1DDF">
            <w:pPr>
              <w:widowControl w:val="0"/>
              <w:rPr>
                <w:sz w:val="24"/>
                <w:szCs w:val="24"/>
                <w:lang w:bidi="ru-RU"/>
              </w:rPr>
            </w:pPr>
            <w:r w:rsidRPr="00782988">
              <w:rPr>
                <w:sz w:val="24"/>
                <w:szCs w:val="24"/>
                <w:lang w:bidi="ru-RU"/>
              </w:rPr>
              <w:t>2022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2023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2024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2025 год – 0,00 тыс. рублей;</w:t>
            </w:r>
          </w:p>
          <w:p w:rsidR="00BB1DDF" w:rsidRPr="00782988" w:rsidRDefault="00BB1DDF" w:rsidP="00BB1DDF">
            <w:pPr>
              <w:rPr>
                <w:sz w:val="24"/>
                <w:szCs w:val="26"/>
              </w:rPr>
            </w:pPr>
            <w:r w:rsidRPr="00782988">
              <w:rPr>
                <w:sz w:val="24"/>
                <w:szCs w:val="26"/>
              </w:rPr>
              <w:t>2026 год – 0,00 тыс. рублей;</w:t>
            </w:r>
          </w:p>
          <w:p w:rsidR="0045528B" w:rsidRPr="00782988" w:rsidRDefault="00BB1DDF" w:rsidP="00F93C1F">
            <w:pPr>
              <w:ind w:right="12"/>
              <w:jc w:val="both"/>
              <w:outlineLvl w:val="2"/>
              <w:rPr>
                <w:szCs w:val="26"/>
              </w:rPr>
            </w:pPr>
            <w:r w:rsidRPr="00782988">
              <w:rPr>
                <w:sz w:val="24"/>
                <w:szCs w:val="26"/>
              </w:rPr>
              <w:t>2027 год – 0,00 тыс. рублей;</w:t>
            </w:r>
          </w:p>
        </w:tc>
      </w:tr>
      <w:tr w:rsidR="001A689C" w:rsidRPr="00B30EB7" w:rsidTr="006651ED">
        <w:trPr>
          <w:trHeight w:val="64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B30EB7" w:rsidRDefault="001A689C" w:rsidP="006651E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lastRenderedPageBreak/>
              <w:t>Ожидаемые результаты подпрограммы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9C" w:rsidRPr="00B30EB7" w:rsidRDefault="001A689C" w:rsidP="006651E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B30EB7">
              <w:rPr>
                <w:szCs w:val="26"/>
              </w:rPr>
              <w:t>- количество установленных детских и спортивных площадок:7 ед.</w:t>
            </w:r>
          </w:p>
        </w:tc>
      </w:tr>
    </w:tbl>
    <w:p w:rsidR="00A92069" w:rsidRPr="00BE0D1E" w:rsidRDefault="00B15B71" w:rsidP="005F0271">
      <w:pPr>
        <w:autoSpaceDE w:val="0"/>
        <w:autoSpaceDN w:val="0"/>
        <w:adjustRightInd w:val="0"/>
        <w:jc w:val="center"/>
        <w:outlineLvl w:val="0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________</w:t>
      </w:r>
    </w:p>
    <w:sectPr w:rsidR="00A92069" w:rsidRPr="00BE0D1E" w:rsidSect="005F027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811"/>
    <w:multiLevelType w:val="hybridMultilevel"/>
    <w:tmpl w:val="0D6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32CA9"/>
    <w:rsid w:val="000339DC"/>
    <w:rsid w:val="00055DDD"/>
    <w:rsid w:val="000B61BE"/>
    <w:rsid w:val="000C158B"/>
    <w:rsid w:val="000F4052"/>
    <w:rsid w:val="000F4525"/>
    <w:rsid w:val="00145282"/>
    <w:rsid w:val="0015748B"/>
    <w:rsid w:val="001654D2"/>
    <w:rsid w:val="00184B0D"/>
    <w:rsid w:val="001A6209"/>
    <w:rsid w:val="001A689C"/>
    <w:rsid w:val="001E4456"/>
    <w:rsid w:val="001E6379"/>
    <w:rsid w:val="00232F4A"/>
    <w:rsid w:val="00237131"/>
    <w:rsid w:val="00250128"/>
    <w:rsid w:val="00271896"/>
    <w:rsid w:val="00271A0A"/>
    <w:rsid w:val="002B5EC0"/>
    <w:rsid w:val="002F3A48"/>
    <w:rsid w:val="0034258F"/>
    <w:rsid w:val="00346F79"/>
    <w:rsid w:val="00371C67"/>
    <w:rsid w:val="003A03F6"/>
    <w:rsid w:val="003D336F"/>
    <w:rsid w:val="003F64E4"/>
    <w:rsid w:val="00405D71"/>
    <w:rsid w:val="00415F75"/>
    <w:rsid w:val="00427F6E"/>
    <w:rsid w:val="0045528B"/>
    <w:rsid w:val="00484048"/>
    <w:rsid w:val="00497196"/>
    <w:rsid w:val="004A16EF"/>
    <w:rsid w:val="004A3645"/>
    <w:rsid w:val="004C0F24"/>
    <w:rsid w:val="004C6C47"/>
    <w:rsid w:val="004D2EAD"/>
    <w:rsid w:val="004D4291"/>
    <w:rsid w:val="004F1B10"/>
    <w:rsid w:val="004F2973"/>
    <w:rsid w:val="00514575"/>
    <w:rsid w:val="005519C9"/>
    <w:rsid w:val="0056639F"/>
    <w:rsid w:val="005A0320"/>
    <w:rsid w:val="005B75AA"/>
    <w:rsid w:val="005C1C66"/>
    <w:rsid w:val="005C7F0B"/>
    <w:rsid w:val="005F0271"/>
    <w:rsid w:val="00635B43"/>
    <w:rsid w:val="00666C2F"/>
    <w:rsid w:val="006709D3"/>
    <w:rsid w:val="0069140D"/>
    <w:rsid w:val="006E00C3"/>
    <w:rsid w:val="006E1BD2"/>
    <w:rsid w:val="006E2EE8"/>
    <w:rsid w:val="0070115B"/>
    <w:rsid w:val="007027C2"/>
    <w:rsid w:val="00712A4A"/>
    <w:rsid w:val="0072525C"/>
    <w:rsid w:val="00742037"/>
    <w:rsid w:val="00744128"/>
    <w:rsid w:val="00771E9E"/>
    <w:rsid w:val="007738FE"/>
    <w:rsid w:val="00782988"/>
    <w:rsid w:val="007857D4"/>
    <w:rsid w:val="007B3EA3"/>
    <w:rsid w:val="007C3C27"/>
    <w:rsid w:val="007C790A"/>
    <w:rsid w:val="00811A4A"/>
    <w:rsid w:val="008401F4"/>
    <w:rsid w:val="008A32D4"/>
    <w:rsid w:val="008B0EFD"/>
    <w:rsid w:val="009201E0"/>
    <w:rsid w:val="009B0C54"/>
    <w:rsid w:val="009E3AA4"/>
    <w:rsid w:val="00A655AB"/>
    <w:rsid w:val="00A822DB"/>
    <w:rsid w:val="00A91E61"/>
    <w:rsid w:val="00A92069"/>
    <w:rsid w:val="00AA6AB1"/>
    <w:rsid w:val="00AD00D8"/>
    <w:rsid w:val="00AF5AE9"/>
    <w:rsid w:val="00B04EE7"/>
    <w:rsid w:val="00B15B71"/>
    <w:rsid w:val="00B2405D"/>
    <w:rsid w:val="00B447C7"/>
    <w:rsid w:val="00B63BF4"/>
    <w:rsid w:val="00B6554F"/>
    <w:rsid w:val="00BB1DDF"/>
    <w:rsid w:val="00BC50A1"/>
    <w:rsid w:val="00BE776F"/>
    <w:rsid w:val="00C13556"/>
    <w:rsid w:val="00C218AC"/>
    <w:rsid w:val="00CC0AB8"/>
    <w:rsid w:val="00CC52C6"/>
    <w:rsid w:val="00CC53F8"/>
    <w:rsid w:val="00CD174B"/>
    <w:rsid w:val="00CE6D72"/>
    <w:rsid w:val="00D568E7"/>
    <w:rsid w:val="00D811E8"/>
    <w:rsid w:val="00D82240"/>
    <w:rsid w:val="00DB40D2"/>
    <w:rsid w:val="00DC266E"/>
    <w:rsid w:val="00DE38C8"/>
    <w:rsid w:val="00F73FD9"/>
    <w:rsid w:val="00F93690"/>
    <w:rsid w:val="00F93C1F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50604-DC4A-43D6-B739-D7E845E7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D1010-6418-49E2-AFDF-B6124135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9</cp:revision>
  <cp:lastPrinted>2020-02-28T02:05:00Z</cp:lastPrinted>
  <dcterms:created xsi:type="dcterms:W3CDTF">2020-06-23T03:42:00Z</dcterms:created>
  <dcterms:modified xsi:type="dcterms:W3CDTF">2020-11-11T23:16:00Z</dcterms:modified>
</cp:coreProperties>
</file>