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АДМИНИСТРАЦИЯ 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нОВИЦКОГО СЕЛЬСКОГО ПОСЕЛЕНИЯ 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ПАРТИЗАНСКОГО МУНИЦИПАЛЬНОГО РАЙОНА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ПРИМОРСКОГО КРАЯ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65A" w:rsidRPr="00E970D1" w:rsidRDefault="0037165A" w:rsidP="0037165A">
      <w:pPr>
        <w:pStyle w:val="3"/>
        <w:rPr>
          <w:szCs w:val="26"/>
        </w:rPr>
      </w:pPr>
      <w:r w:rsidRPr="00E970D1">
        <w:rPr>
          <w:szCs w:val="26"/>
        </w:rPr>
        <w:t>РАСПОРЯЖЕНИЕ</w:t>
      </w:r>
    </w:p>
    <w:p w:rsidR="0037165A" w:rsidRPr="00E970D1" w:rsidRDefault="0037165A" w:rsidP="003716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7165A" w:rsidRPr="00DF2FAE" w:rsidRDefault="00DB3EB1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D35C0F">
        <w:rPr>
          <w:rFonts w:ascii="Times New Roman" w:hAnsi="Times New Roman" w:cs="Times New Roman"/>
          <w:sz w:val="26"/>
          <w:szCs w:val="26"/>
        </w:rPr>
        <w:t xml:space="preserve"> апреля 2014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 г.                   </w:t>
      </w:r>
      <w:r w:rsidR="005708BB" w:rsidRPr="00DF2FAE">
        <w:rPr>
          <w:rFonts w:ascii="Times New Roman" w:hAnsi="Times New Roman" w:cs="Times New Roman"/>
          <w:sz w:val="26"/>
          <w:szCs w:val="26"/>
        </w:rPr>
        <w:t xml:space="preserve">    </w:t>
      </w:r>
      <w:r w:rsidR="00DE7B56">
        <w:rPr>
          <w:rFonts w:ascii="Times New Roman" w:hAnsi="Times New Roman" w:cs="Times New Roman"/>
          <w:sz w:val="26"/>
          <w:szCs w:val="26"/>
        </w:rPr>
        <w:t xml:space="preserve">     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   село Новицкое                                           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  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43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</w:t>
      </w:r>
      <w:r w:rsidR="00F304EE" w:rsidRPr="00DF2FAE">
        <w:rPr>
          <w:rFonts w:ascii="Times New Roman" w:hAnsi="Times New Roman" w:cs="Times New Roman"/>
          <w:sz w:val="26"/>
          <w:szCs w:val="26"/>
        </w:rPr>
        <w:t>-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165A" w:rsidRPr="00DF2FAE">
        <w:rPr>
          <w:rFonts w:ascii="Times New Roman" w:hAnsi="Times New Roman" w:cs="Times New Roman"/>
          <w:sz w:val="26"/>
          <w:szCs w:val="26"/>
        </w:rPr>
        <w:t>р</w:t>
      </w:r>
      <w:proofErr w:type="gramEnd"/>
    </w:p>
    <w:p w:rsidR="00283B10" w:rsidRPr="00E970D1" w:rsidRDefault="00283B10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75AA" w:rsidRDefault="0037165A" w:rsidP="00DB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</w:rPr>
      </w:pPr>
      <w:r w:rsidRPr="005708B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392CEE">
        <w:rPr>
          <w:rFonts w:ascii="Times New Roman" w:hAnsi="Times New Roman" w:cs="Times New Roman"/>
          <w:b/>
          <w:sz w:val="26"/>
          <w:szCs w:val="26"/>
        </w:rPr>
        <w:t xml:space="preserve">размещении </w:t>
      </w:r>
      <w:r w:rsidR="00392CEE" w:rsidRPr="005708BB">
        <w:rPr>
          <w:rFonts w:ascii="Times New Roman" w:hAnsi="Times New Roman" w:cs="Times New Roman"/>
          <w:b/>
          <w:sz w:val="26"/>
          <w:szCs w:val="26"/>
        </w:rPr>
        <w:t xml:space="preserve">муниципального заказа </w:t>
      </w:r>
      <w:r w:rsidR="00392CEE">
        <w:rPr>
          <w:rFonts w:ascii="Times New Roman" w:hAnsi="Times New Roman" w:cs="Times New Roman"/>
          <w:b/>
          <w:sz w:val="26"/>
          <w:szCs w:val="26"/>
        </w:rPr>
        <w:t xml:space="preserve">путем проведения аукциона в электронной форме на выполнение работ по </w:t>
      </w:r>
      <w:r w:rsidR="00DB3EB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разработке</w:t>
      </w:r>
      <w:r w:rsidR="00DB3EB1" w:rsidRPr="00DB3EB1">
        <w:t xml:space="preserve"> </w:t>
      </w:r>
      <w:r w:rsidR="00DB3EB1" w:rsidRPr="00DB3EB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проекта Правил землепользования и застройки Новицкого сельского поселения Партизанского муниципального района Приморского края</w:t>
      </w:r>
    </w:p>
    <w:p w:rsidR="000B58EC" w:rsidRPr="00E970D1" w:rsidRDefault="000B58EC" w:rsidP="000B58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7165A" w:rsidRPr="00E16FF2" w:rsidRDefault="00767951" w:rsidP="00E16FF2">
      <w:pPr>
        <w:pStyle w:val="3"/>
        <w:spacing w:line="360" w:lineRule="auto"/>
        <w:ind w:firstLine="709"/>
        <w:jc w:val="both"/>
        <w:rPr>
          <w:b w:val="0"/>
          <w:color w:val="FF0000"/>
          <w:szCs w:val="26"/>
        </w:rPr>
      </w:pPr>
      <w:proofErr w:type="gramStart"/>
      <w:r w:rsidRPr="00767951">
        <w:rPr>
          <w:b w:val="0"/>
          <w:szCs w:val="26"/>
        </w:rPr>
        <w:t>В соответствии с Гражданским кодексом Российской Федерации, Бюджетным кодексом 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апреля 2013 года N 44-ФЗ «О контрактной системе в сфере закупок товаров»,</w:t>
      </w:r>
      <w:r>
        <w:rPr>
          <w:b w:val="0"/>
          <w:color w:val="FF0000"/>
          <w:szCs w:val="26"/>
        </w:rPr>
        <w:t xml:space="preserve"> </w:t>
      </w:r>
      <w:r w:rsidR="0037165A" w:rsidRPr="00767951">
        <w:rPr>
          <w:b w:val="0"/>
          <w:szCs w:val="26"/>
        </w:rPr>
        <w:t xml:space="preserve">руководствуясь </w:t>
      </w:r>
      <w:r w:rsidR="00E16FF2" w:rsidRPr="00E16FF2">
        <w:rPr>
          <w:b w:val="0"/>
          <w:szCs w:val="26"/>
        </w:rPr>
        <w:t>решением муниципального комитета от 11 декабря 2013 г ода №  60 «О бюджете Новицкого сельского поселения</w:t>
      </w:r>
      <w:proofErr w:type="gramEnd"/>
      <w:r w:rsidR="00E16FF2" w:rsidRPr="00E16FF2">
        <w:rPr>
          <w:b w:val="0"/>
          <w:szCs w:val="26"/>
        </w:rPr>
        <w:t xml:space="preserve"> </w:t>
      </w:r>
      <w:proofErr w:type="gramStart"/>
      <w:r w:rsidR="00E16FF2" w:rsidRPr="00E16FF2">
        <w:rPr>
          <w:b w:val="0"/>
          <w:szCs w:val="26"/>
        </w:rPr>
        <w:t xml:space="preserve">Партизанского муниципального района Приморского края на 2014 год и плановый период 2015 и 2016 годов» (с изменениями),  </w:t>
      </w:r>
      <w:r w:rsidRPr="00767951">
        <w:rPr>
          <w:b w:val="0"/>
          <w:szCs w:val="26"/>
        </w:rPr>
        <w:t xml:space="preserve">постановлением </w:t>
      </w:r>
      <w:r w:rsidR="00F11684" w:rsidRPr="00767951">
        <w:rPr>
          <w:b w:val="0"/>
          <w:spacing w:val="-12"/>
          <w:szCs w:val="26"/>
        </w:rPr>
        <w:t xml:space="preserve"> </w:t>
      </w:r>
      <w:r w:rsidRPr="00767951">
        <w:rPr>
          <w:b w:val="0"/>
          <w:spacing w:val="-12"/>
          <w:szCs w:val="26"/>
        </w:rPr>
        <w:t xml:space="preserve">администрации </w:t>
      </w:r>
      <w:r w:rsidR="00F11684" w:rsidRPr="00767951">
        <w:rPr>
          <w:b w:val="0"/>
          <w:spacing w:val="-12"/>
          <w:szCs w:val="26"/>
        </w:rPr>
        <w:t>Новицкого сельского поселения</w:t>
      </w:r>
      <w:r w:rsidR="0037165A" w:rsidRPr="00767951">
        <w:rPr>
          <w:b w:val="0"/>
          <w:spacing w:val="-12"/>
          <w:szCs w:val="26"/>
        </w:rPr>
        <w:t xml:space="preserve"> Партизанского  муниципального  района </w:t>
      </w:r>
      <w:r w:rsidRPr="00767951">
        <w:rPr>
          <w:b w:val="0"/>
          <w:spacing w:val="-12"/>
          <w:szCs w:val="26"/>
        </w:rPr>
        <w:t>от  28 марта 2014 года № 27 «Об утверждении Положения «О контрактной системе в сфере закупок товаров, работ, услуг для обеспечения муниципальных нужд Новицкого сельского поселения Партизанского муниципального района Приморского края»</w:t>
      </w:r>
      <w:r w:rsidR="0037165A" w:rsidRPr="00767951">
        <w:rPr>
          <w:b w:val="0"/>
          <w:spacing w:val="-12"/>
          <w:szCs w:val="26"/>
        </w:rPr>
        <w:t>,</w:t>
      </w:r>
      <w:r w:rsidR="00D1754D" w:rsidRPr="00E6750B">
        <w:rPr>
          <w:b w:val="0"/>
          <w:color w:val="FF0000"/>
          <w:spacing w:val="-12"/>
          <w:szCs w:val="26"/>
        </w:rPr>
        <w:t xml:space="preserve"> </w:t>
      </w:r>
      <w:r w:rsidR="0037165A" w:rsidRPr="00767951">
        <w:rPr>
          <w:b w:val="0"/>
          <w:szCs w:val="26"/>
        </w:rPr>
        <w:t>в целях обеспечения</w:t>
      </w:r>
      <w:r w:rsidR="0037165A" w:rsidRPr="00767951">
        <w:rPr>
          <w:szCs w:val="26"/>
        </w:rPr>
        <w:t xml:space="preserve"> </w:t>
      </w:r>
      <w:r w:rsidR="0037165A" w:rsidRPr="00767951">
        <w:rPr>
          <w:b w:val="0"/>
          <w:szCs w:val="26"/>
        </w:rPr>
        <w:t>эффективного использования</w:t>
      </w:r>
      <w:proofErr w:type="gramEnd"/>
      <w:r w:rsidR="0037165A" w:rsidRPr="00767951">
        <w:rPr>
          <w:b w:val="0"/>
          <w:szCs w:val="26"/>
        </w:rPr>
        <w:t xml:space="preserve"> средств бюджета Новицкого сельского поселения, развития добросовестной конкуренции, совершенствования деятельности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 для муниципальных нужд</w:t>
      </w:r>
    </w:p>
    <w:p w:rsidR="00D675AA" w:rsidRDefault="00D675AA" w:rsidP="00943F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7165A" w:rsidRPr="00E970D1" w:rsidRDefault="0037165A" w:rsidP="00943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Условия размещения муниципального заказа путем </w:t>
      </w:r>
      <w:r w:rsidR="00391629">
        <w:rPr>
          <w:rFonts w:ascii="Times New Roman" w:hAnsi="Times New Roman" w:cs="Times New Roman"/>
          <w:color w:val="000000"/>
          <w:sz w:val="26"/>
          <w:szCs w:val="26"/>
        </w:rPr>
        <w:t>проведения аукциона в электронной форме</w:t>
      </w:r>
      <w:r w:rsidR="00D675AA" w:rsidRPr="00D675AA">
        <w:rPr>
          <w:rFonts w:ascii="Times New Roman" w:hAnsi="Times New Roman" w:cs="Times New Roman"/>
          <w:sz w:val="26"/>
          <w:szCs w:val="26"/>
        </w:rPr>
        <w:t xml:space="preserve"> на право заключения муниципального контракта </w:t>
      </w:r>
      <w:r w:rsidR="00270810" w:rsidRPr="00270810">
        <w:rPr>
          <w:rFonts w:ascii="Times New Roman" w:hAnsi="Times New Roman" w:cs="Times New Roman"/>
          <w:sz w:val="26"/>
          <w:szCs w:val="26"/>
        </w:rPr>
        <w:t>на выполнение работ</w:t>
      </w:r>
      <w:r w:rsidR="00391629">
        <w:rPr>
          <w:rFonts w:ascii="Times New Roman" w:hAnsi="Times New Roman" w:cs="Times New Roman"/>
          <w:sz w:val="26"/>
          <w:szCs w:val="26"/>
        </w:rPr>
        <w:t xml:space="preserve"> по</w:t>
      </w:r>
      <w:r w:rsidR="00270810" w:rsidRPr="00270810">
        <w:rPr>
          <w:rFonts w:ascii="Times New Roman" w:hAnsi="Times New Roman" w:cs="Times New Roman"/>
          <w:sz w:val="26"/>
          <w:szCs w:val="26"/>
        </w:rPr>
        <w:t xml:space="preserve"> </w:t>
      </w:r>
      <w:r w:rsidR="00DB3EB1">
        <w:rPr>
          <w:rFonts w:ascii="Times New Roman" w:hAnsi="Times New Roman" w:cs="Times New Roman"/>
          <w:sz w:val="26"/>
          <w:szCs w:val="26"/>
        </w:rPr>
        <w:t xml:space="preserve">разработке </w:t>
      </w:r>
      <w:r w:rsidR="00DB3EB1" w:rsidRPr="00DB3EB1">
        <w:rPr>
          <w:rFonts w:ascii="Times New Roman" w:eastAsia="Calibri" w:hAnsi="Times New Roman" w:cs="Times New Roman"/>
          <w:sz w:val="26"/>
          <w:szCs w:val="26"/>
          <w:lang w:eastAsia="en-US"/>
        </w:rPr>
        <w:t>проекта Правил землепользования и застройки Новицкого сельского поселения Партизанского муниципального района Приморского края</w:t>
      </w:r>
      <w:r w:rsidR="00DB3EB1" w:rsidRPr="00E970D1">
        <w:rPr>
          <w:rFonts w:ascii="Times New Roman" w:hAnsi="Times New Roman" w:cs="Times New Roman"/>
          <w:sz w:val="26"/>
          <w:szCs w:val="26"/>
        </w:rPr>
        <w:t xml:space="preserve"> </w:t>
      </w:r>
      <w:r w:rsidRPr="00E970D1">
        <w:rPr>
          <w:rFonts w:ascii="Times New Roman" w:hAnsi="Times New Roman" w:cs="Times New Roman"/>
          <w:sz w:val="26"/>
          <w:szCs w:val="26"/>
        </w:rPr>
        <w:t>(прилагаются).</w:t>
      </w:r>
    </w:p>
    <w:p w:rsidR="00E16FF2" w:rsidRDefault="00124DFB" w:rsidP="00E16F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 </w:t>
      </w:r>
      <w:proofErr w:type="gramStart"/>
      <w:r w:rsidR="00327C14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Заместителю администрации </w:t>
      </w:r>
      <w:r w:rsidR="00ED00FC">
        <w:rPr>
          <w:rFonts w:ascii="Times New Roman" w:hAnsi="Times New Roman" w:cs="Times New Roman"/>
          <w:color w:val="000000"/>
          <w:sz w:val="26"/>
          <w:szCs w:val="26"/>
        </w:rPr>
        <w:t xml:space="preserve">Новицкого сельского поселения 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E6750B">
        <w:rPr>
          <w:rFonts w:ascii="Times New Roman" w:hAnsi="Times New Roman" w:cs="Times New Roman"/>
          <w:color w:val="000000"/>
          <w:sz w:val="26"/>
          <w:szCs w:val="26"/>
        </w:rPr>
        <w:t>Бабичу В.В.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) организовать и провести процедуру размещения заказа, в форме </w:t>
      </w:r>
      <w:r w:rsidR="00391629">
        <w:rPr>
          <w:rFonts w:ascii="Times New Roman" w:hAnsi="Times New Roman" w:cs="Times New Roman"/>
          <w:color w:val="000000"/>
          <w:sz w:val="26"/>
          <w:szCs w:val="26"/>
        </w:rPr>
        <w:t xml:space="preserve">электронного аукциона </w:t>
      </w:r>
      <w:r w:rsidR="00391629" w:rsidRPr="00D675AA">
        <w:rPr>
          <w:rFonts w:ascii="Times New Roman" w:hAnsi="Times New Roman" w:cs="Times New Roman"/>
          <w:sz w:val="26"/>
          <w:szCs w:val="26"/>
        </w:rPr>
        <w:t xml:space="preserve">на право заключения муниципального контракта </w:t>
      </w:r>
      <w:r w:rsidR="00391629" w:rsidRPr="00270810">
        <w:rPr>
          <w:rFonts w:ascii="Times New Roman" w:hAnsi="Times New Roman" w:cs="Times New Roman"/>
          <w:sz w:val="26"/>
          <w:szCs w:val="26"/>
        </w:rPr>
        <w:t xml:space="preserve">на выполнение работ </w:t>
      </w:r>
      <w:r w:rsidR="00391629">
        <w:rPr>
          <w:rFonts w:ascii="Times New Roman" w:hAnsi="Times New Roman" w:cs="Times New Roman"/>
          <w:sz w:val="26"/>
          <w:szCs w:val="26"/>
        </w:rPr>
        <w:t xml:space="preserve">по </w:t>
      </w:r>
      <w:r w:rsidR="00DB3EB1">
        <w:rPr>
          <w:rFonts w:ascii="Times New Roman" w:hAnsi="Times New Roman" w:cs="Times New Roman"/>
          <w:sz w:val="26"/>
          <w:szCs w:val="26"/>
        </w:rPr>
        <w:t xml:space="preserve">разработке </w:t>
      </w:r>
      <w:r w:rsidR="00DB3EB1" w:rsidRPr="00DB3EB1">
        <w:rPr>
          <w:rFonts w:ascii="Times New Roman" w:eastAsia="Calibri" w:hAnsi="Times New Roman" w:cs="Times New Roman"/>
          <w:sz w:val="26"/>
          <w:szCs w:val="26"/>
          <w:lang w:eastAsia="en-US"/>
        </w:rPr>
        <w:t>проекта Правил землепользования и застройки Новицкого сельского поселения Партизанского муниципального района Приморского края</w:t>
      </w:r>
      <w:r w:rsidR="0037165A" w:rsidRPr="00E970D1">
        <w:rPr>
          <w:rFonts w:ascii="Times New Roman" w:hAnsi="Times New Roman" w:cs="Times New Roman"/>
          <w:sz w:val="26"/>
          <w:szCs w:val="26"/>
        </w:rPr>
        <w:t>,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требованиями действующего законодательства и Условиями, утвержд</w:t>
      </w:r>
      <w:r w:rsidR="00E16FF2">
        <w:rPr>
          <w:rFonts w:ascii="Times New Roman" w:hAnsi="Times New Roman" w:cs="Times New Roman"/>
          <w:color w:val="000000"/>
          <w:sz w:val="26"/>
          <w:szCs w:val="26"/>
        </w:rPr>
        <w:t>енными настоящим распоряжением.</w:t>
      </w:r>
      <w:proofErr w:type="gramEnd"/>
    </w:p>
    <w:p w:rsidR="00E16FF2" w:rsidRPr="00E16FF2" w:rsidRDefault="0037165A" w:rsidP="00E16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F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16FF2">
        <w:rPr>
          <w:rFonts w:ascii="Times New Roman" w:hAnsi="Times New Roman" w:cs="Times New Roman"/>
          <w:spacing w:val="-6"/>
          <w:sz w:val="26"/>
          <w:szCs w:val="26"/>
        </w:rPr>
        <w:t xml:space="preserve">Единой комиссии </w:t>
      </w:r>
      <w:r w:rsidR="00E16FF2" w:rsidRPr="00E16FF2">
        <w:rPr>
          <w:rFonts w:ascii="Times New Roman" w:hAnsi="Times New Roman" w:cs="Times New Roman"/>
          <w:sz w:val="26"/>
          <w:szCs w:val="26"/>
        </w:rPr>
        <w:t xml:space="preserve">по осуществлению закупок для муниципальных нужд администрации Новицкого сельского поселения Партизанского муниципального района Приморского края </w:t>
      </w:r>
      <w:r w:rsidRPr="00E16FF2">
        <w:rPr>
          <w:rFonts w:ascii="Times New Roman" w:hAnsi="Times New Roman" w:cs="Times New Roman"/>
          <w:spacing w:val="-6"/>
          <w:sz w:val="26"/>
          <w:szCs w:val="26"/>
        </w:rPr>
        <w:t xml:space="preserve">осуществлять работу в соответствии </w:t>
      </w:r>
      <w:r w:rsidR="00F854AE" w:rsidRPr="00E16FF2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Pr="00E16FF2">
        <w:rPr>
          <w:rFonts w:ascii="Times New Roman" w:hAnsi="Times New Roman" w:cs="Times New Roman"/>
          <w:spacing w:val="-6"/>
          <w:sz w:val="26"/>
          <w:szCs w:val="26"/>
        </w:rPr>
        <w:t xml:space="preserve">остановления администрации Новицкого сельского поселения Партизанского муниципального района Приморского края от </w:t>
      </w:r>
      <w:r w:rsidR="00E16FF2" w:rsidRPr="00E16FF2">
        <w:rPr>
          <w:rFonts w:ascii="Times New Roman" w:eastAsia="Times New Roman" w:hAnsi="Times New Roman" w:cs="Times New Roman"/>
          <w:sz w:val="26"/>
          <w:szCs w:val="26"/>
        </w:rPr>
        <w:t xml:space="preserve">28 марта 2014 </w:t>
      </w:r>
      <w:r w:rsidRPr="00E16FF2">
        <w:rPr>
          <w:rFonts w:ascii="Times New Roman" w:hAnsi="Times New Roman" w:cs="Times New Roman"/>
          <w:spacing w:val="-6"/>
          <w:sz w:val="26"/>
          <w:szCs w:val="26"/>
        </w:rPr>
        <w:t xml:space="preserve">года № </w:t>
      </w:r>
      <w:r w:rsidR="00E16FF2" w:rsidRPr="00E16FF2">
        <w:rPr>
          <w:rFonts w:ascii="Times New Roman" w:hAnsi="Times New Roman" w:cs="Times New Roman"/>
          <w:sz w:val="26"/>
          <w:szCs w:val="26"/>
        </w:rPr>
        <w:t>28</w:t>
      </w:r>
      <w:r w:rsidRPr="00E16FF2">
        <w:rPr>
          <w:rFonts w:ascii="Times New Roman" w:hAnsi="Times New Roman" w:cs="Times New Roman"/>
          <w:spacing w:val="-6"/>
          <w:sz w:val="26"/>
          <w:szCs w:val="26"/>
        </w:rPr>
        <w:t xml:space="preserve"> «</w:t>
      </w:r>
      <w:r w:rsidR="00E16FF2" w:rsidRPr="00E16FF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Об утверждении Положения о Единой комиссии </w:t>
      </w:r>
      <w:r w:rsidR="00E16FF2" w:rsidRPr="00E16FF2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осуществлению закупок  для муниципальных нужд администрации Новицкого сельского поселения Партизанского муниципального района Приморского края»</w:t>
      </w:r>
      <w:r w:rsidR="00E16FF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16FF2" w:rsidRPr="00E16F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</w:p>
    <w:p w:rsidR="0037165A" w:rsidRPr="00E16FF2" w:rsidRDefault="00CD0C05" w:rsidP="00E6750B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FF2">
        <w:rPr>
          <w:rFonts w:ascii="Times New Roman" w:hAnsi="Times New Roman" w:cs="Times New Roman"/>
          <w:sz w:val="26"/>
          <w:szCs w:val="26"/>
        </w:rPr>
        <w:tab/>
        <w:t xml:space="preserve">4.  </w:t>
      </w:r>
      <w:proofErr w:type="gramStart"/>
      <w:r w:rsidR="0037165A" w:rsidRPr="00E16FF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7165A" w:rsidRPr="00E16FF2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E16FF2" w:rsidRPr="00E16FF2" w:rsidRDefault="00E16FF2" w:rsidP="00E16FF2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16FF2" w:rsidRPr="00E16FF2" w:rsidRDefault="00E16FF2" w:rsidP="00E16FF2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16FF2" w:rsidRPr="00E16FF2" w:rsidRDefault="00E16FF2" w:rsidP="00E16FF2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65A" w:rsidRPr="00E970D1" w:rsidRDefault="0037165A" w:rsidP="0094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65A" w:rsidRPr="00E970D1" w:rsidRDefault="00E6750B" w:rsidP="00F8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37165A" w:rsidRPr="00E970D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7165A" w:rsidRPr="00E970D1">
        <w:rPr>
          <w:rFonts w:ascii="Times New Roman" w:hAnsi="Times New Roman" w:cs="Times New Roman"/>
          <w:sz w:val="26"/>
          <w:szCs w:val="26"/>
        </w:rPr>
        <w:t xml:space="preserve"> Новицкого</w:t>
      </w:r>
    </w:p>
    <w:p w:rsidR="0037165A" w:rsidRPr="00E970D1" w:rsidRDefault="0037165A" w:rsidP="00F8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</w:t>
      </w:r>
      <w:r w:rsidR="00ED00FC">
        <w:rPr>
          <w:rFonts w:ascii="Times New Roman" w:hAnsi="Times New Roman" w:cs="Times New Roman"/>
          <w:sz w:val="26"/>
          <w:szCs w:val="26"/>
        </w:rPr>
        <w:t xml:space="preserve">       </w:t>
      </w:r>
      <w:r w:rsidRPr="00E970D1">
        <w:rPr>
          <w:rFonts w:ascii="Times New Roman" w:hAnsi="Times New Roman" w:cs="Times New Roman"/>
          <w:sz w:val="26"/>
          <w:szCs w:val="26"/>
        </w:rPr>
        <w:t xml:space="preserve">        </w:t>
      </w:r>
      <w:r w:rsidR="00EC448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970D1">
        <w:rPr>
          <w:rFonts w:ascii="Times New Roman" w:hAnsi="Times New Roman" w:cs="Times New Roman"/>
          <w:sz w:val="26"/>
          <w:szCs w:val="26"/>
        </w:rPr>
        <w:t xml:space="preserve"> </w:t>
      </w:r>
      <w:r w:rsidR="00E6750B">
        <w:rPr>
          <w:rFonts w:ascii="Times New Roman" w:hAnsi="Times New Roman" w:cs="Times New Roman"/>
          <w:sz w:val="26"/>
          <w:szCs w:val="26"/>
        </w:rPr>
        <w:t>В.В. Бабич</w:t>
      </w:r>
    </w:p>
    <w:p w:rsidR="00377DDE" w:rsidRDefault="00377DDE"/>
    <w:p w:rsidR="0037165A" w:rsidRDefault="0037165A"/>
    <w:p w:rsidR="001B1599" w:rsidRDefault="001B1599"/>
    <w:p w:rsidR="00CD0C05" w:rsidRDefault="00CD0C05"/>
    <w:p w:rsidR="001B1599" w:rsidRDefault="001B1599"/>
    <w:p w:rsidR="003414D3" w:rsidRDefault="003414D3"/>
    <w:p w:rsidR="000B58EC" w:rsidRDefault="000B58EC"/>
    <w:p w:rsidR="000B58EC" w:rsidRDefault="000B58EC"/>
    <w:p w:rsidR="000B58EC" w:rsidRDefault="000B58EC"/>
    <w:p w:rsidR="00E6750B" w:rsidRDefault="00E6750B"/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УТВЕРЖДЕНЫ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Новицкого сельского поселения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37165A" w:rsidRPr="00DF2FA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08BB" w:rsidRPr="00DF2FAE">
        <w:rPr>
          <w:rFonts w:ascii="Times New Roman" w:hAnsi="Times New Roman" w:cs="Times New Roman"/>
          <w:sz w:val="24"/>
          <w:szCs w:val="24"/>
        </w:rPr>
        <w:t xml:space="preserve">от </w:t>
      </w:r>
      <w:r w:rsidR="00DB3EB1">
        <w:rPr>
          <w:rFonts w:ascii="Times New Roman" w:hAnsi="Times New Roman" w:cs="Times New Roman"/>
          <w:sz w:val="24"/>
          <w:szCs w:val="24"/>
        </w:rPr>
        <w:t>29</w:t>
      </w:r>
      <w:r w:rsidR="00E6750B">
        <w:rPr>
          <w:rFonts w:ascii="Times New Roman" w:hAnsi="Times New Roman" w:cs="Times New Roman"/>
          <w:sz w:val="24"/>
          <w:szCs w:val="24"/>
        </w:rPr>
        <w:t>.04.2014</w:t>
      </w:r>
      <w:r w:rsidR="005708BB" w:rsidRPr="00DF2FAE">
        <w:rPr>
          <w:rFonts w:ascii="Times New Roman" w:hAnsi="Times New Roman" w:cs="Times New Roman"/>
          <w:sz w:val="24"/>
          <w:szCs w:val="24"/>
        </w:rPr>
        <w:t xml:space="preserve"> г № </w:t>
      </w:r>
      <w:r w:rsidR="00DB3EB1">
        <w:rPr>
          <w:rFonts w:ascii="Times New Roman" w:hAnsi="Times New Roman" w:cs="Times New Roman"/>
          <w:sz w:val="24"/>
          <w:szCs w:val="24"/>
        </w:rPr>
        <w:t>43</w:t>
      </w:r>
      <w:r w:rsidR="0037165A" w:rsidRPr="00DF2FAE">
        <w:rPr>
          <w:rFonts w:ascii="Times New Roman" w:hAnsi="Times New Roman" w:cs="Times New Roman"/>
          <w:sz w:val="24"/>
          <w:szCs w:val="24"/>
        </w:rPr>
        <w:t>-р</w:t>
      </w:r>
    </w:p>
    <w:p w:rsidR="0037165A" w:rsidRPr="00416E3E" w:rsidRDefault="0037165A" w:rsidP="0037165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37165A" w:rsidRPr="003D7CD7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D7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62490D" w:rsidRDefault="00100188" w:rsidP="00DB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размещения </w:t>
      </w:r>
      <w:r w:rsidRPr="005708BB">
        <w:rPr>
          <w:rFonts w:ascii="Times New Roman" w:hAnsi="Times New Roman" w:cs="Times New Roman"/>
          <w:b/>
          <w:sz w:val="26"/>
          <w:szCs w:val="26"/>
        </w:rPr>
        <w:t xml:space="preserve">муниципального заказа </w:t>
      </w:r>
      <w:r>
        <w:rPr>
          <w:rFonts w:ascii="Times New Roman" w:hAnsi="Times New Roman" w:cs="Times New Roman"/>
          <w:b/>
          <w:sz w:val="26"/>
          <w:szCs w:val="26"/>
        </w:rPr>
        <w:t xml:space="preserve">путем </w:t>
      </w:r>
      <w:r w:rsidR="00391629">
        <w:rPr>
          <w:rFonts w:ascii="Times New Roman" w:hAnsi="Times New Roman" w:cs="Times New Roman"/>
          <w:b/>
          <w:sz w:val="26"/>
          <w:szCs w:val="26"/>
        </w:rPr>
        <w:t xml:space="preserve">проведения аукциона в электронной форме на выполнение работ по </w:t>
      </w:r>
      <w:r w:rsidR="00DB3EB1">
        <w:rPr>
          <w:rFonts w:ascii="Times New Roman" w:hAnsi="Times New Roman" w:cs="Times New Roman"/>
          <w:b/>
          <w:sz w:val="26"/>
          <w:szCs w:val="26"/>
        </w:rPr>
        <w:t xml:space="preserve">разработке </w:t>
      </w:r>
      <w:r w:rsidR="00DB3EB1" w:rsidRPr="00DB3EB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проекта Правил землепользования и застройки Новицкого сельского поселения Партизанского муниципального района Приморского края</w:t>
      </w:r>
    </w:p>
    <w:p w:rsidR="00DB3EB1" w:rsidRDefault="00DB3EB1" w:rsidP="00DB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1035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39"/>
        <w:gridCol w:w="6994"/>
      </w:tblGrid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Аукцион в электронной форме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Ограничение участия в определении поставщика (подрядчика, исполнителя). Обоснование ограничения.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ограничено в случаях, предусмотренных Федеральным законом от 05.04.2013 № 44-ФЗ. 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Лицо не может участвовать в закупке в случае: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несоответствия требованиям, установленным в п. 19 документации об аукционе, к участникам закупки;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установления в п. 6 документации об аукционе, информации о проведении закупки только среди субъектов малого предпринимательства и социально ориентированных некоммерческих организаций, в то время как лицо к ним не принадлежит.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Информация о преимуществах, предоставляемых в соответствии со </w:t>
            </w:r>
            <w:hyperlink r:id="rId7" w:history="1">
              <w:r w:rsidRPr="00DB3EB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eastAsia="en-US"/>
                </w:rPr>
                <w:t>статьями 28</w:t>
              </w:r>
            </w:hyperlink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hyperlink r:id="rId8" w:history="1">
              <w:r w:rsidRPr="00DB3EB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eastAsia="en-US"/>
                </w:rPr>
                <w:t>30</w:t>
              </w:r>
            </w:hyperlink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Федерального закона от 05.04.2013 №44-ФЗ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Участниками закупок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Условия, запреты и ограничения допуска товаров, происходящих из иностранных государств и работ, услуг выполняемых и оказываемых иностранными лицами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установлены</w:t>
            </w:r>
            <w:proofErr w:type="gramEnd"/>
          </w:p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об уполномоченном органе/ уполномоченном учреждении/ заказчике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Наименование: Контрактный управляющий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Почтовый адрес: 692976, Приморский край, Партизанский район, с. Новицкое ул. Лазо, 17а.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Телефон:  8 (42365) 25119  Факс: 8 (42365) 25169  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proofErr w:type="spell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Adm</w:t>
            </w:r>
            <w:proofErr w:type="spell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nov</w:t>
            </w:r>
            <w:proofErr w:type="spell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</w:t>
            </w: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DB3EB1" w:rsidRPr="00DB3EB1" w:rsidRDefault="00DB3EB1" w:rsidP="00DB3EB1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B3E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B3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заключение контракта: Бабич Виталий Владимирович.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 в электронной форме проводится на ЭТП</w:t>
            </w:r>
            <w:r w:rsidRPr="00DB3E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DB3E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www.sberbank-ast.ru</w:t>
            </w: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08.05.2014 г. 17:00 (по местному времени)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окончания срока рассмотрения заявок на участие в аукционе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13.05.2014 г.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 аукциона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sz w:val="24"/>
                <w:szCs w:val="24"/>
              </w:rPr>
              <w:t>«16» мая 2014 г.</w:t>
            </w:r>
            <w:r w:rsidRPr="00DB3E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B3EB1" w:rsidRPr="00DB3EB1" w:rsidRDefault="00DB3EB1" w:rsidP="00DB3EB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начала проведения аукциона </w:t>
            </w:r>
            <w:r w:rsidRPr="00DB3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DB3EB1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устанавливается оператором электронной площадки в соответствии со временем часовой зоны, в которой расположен заказчик.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Срок, место и порядок подачи заявок участников закупки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</w:t>
            </w:r>
          </w:p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Участник электронного аукциона вправе подать заявку </w:t>
            </w: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участие в аукционе в любое время с момента опубликования извещения о его проведении</w:t>
            </w:r>
            <w:proofErr w:type="gram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предусмотренных документацией об аукционе даты и времени окончания срока подачи на участие в аукционе заявок.</w:t>
            </w:r>
          </w:p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Заявка на участие в электронном аукционе направляется участником аукциона оператору электронной площадки в форме двух электронных документов, содержащих две части заявки. Указанные электронные документы подаются одновременно.</w:t>
            </w:r>
          </w:p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участнику аукциона, подавшему указанную заявку, ее получение с указанием присвоенного ей порядкового номера.</w:t>
            </w:r>
          </w:p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 электронного аукциона вправе подать только одну заявку на участие в таком аукционе в отношении каждого объекта закупки.</w:t>
            </w:r>
          </w:p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Par1075"/>
            <w:bookmarkEnd w:id="0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случае:</w:t>
            </w:r>
          </w:p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" w:name="Par1076"/>
            <w:bookmarkEnd w:id="1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подачи данной заявки с нарушением требований, предусмотренных </w:t>
            </w:r>
            <w:hyperlink w:anchor="Par952" w:history="1">
              <w:r w:rsidRPr="00DB3EB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частью 2 статьи 60</w:t>
              </w:r>
            </w:hyperlink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Федерального закона от 05.04.2013 №44-ФЗ;</w:t>
            </w:r>
          </w:p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подачи одним участником такого аукциона двух и более заявок на участие в нем при условии, что поданные ранее заявки этим участником не отозваны. В указанном случае этому участнику возвращаются все заявки на участие в таком аукционе;</w:t>
            </w:r>
          </w:p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3) получения данной заявки после даты или времени окончания </w:t>
            </w: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срока подачи заявок на участие в аукционе;</w:t>
            </w:r>
          </w:p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Par1079"/>
            <w:bookmarkEnd w:id="2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4) получения данной заявки от участника такого аукциона с нарушением положений </w:t>
            </w:r>
            <w:hyperlink w:anchor="Par985" w:history="1">
              <w:r w:rsidRPr="00DB3EB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части 14 статьи 61</w:t>
              </w:r>
            </w:hyperlink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Федерального закона от 05.04.2013 №44-ФЗ;</w:t>
            </w:r>
          </w:p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3" w:name="Par1080"/>
            <w:bookmarkEnd w:id="3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 отсутствия на лицевом счете, открытом для проведения операций по обеспечению участия в таком аукционе участника закупок, подавшего заявку на участие в таком аукционе, денежных сре</w:t>
            </w: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в р</w:t>
            </w:r>
            <w:proofErr w:type="gram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азмере обеспечения данной заявки, в отношении которых не осуществлено блокирование в соответствии с Федеральным законом от 05.04.2013 №44-ФЗ.</w:t>
            </w:r>
          </w:p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Одновременно с возвратом заявки на участие в электронном аукционе в соответствии с </w:t>
            </w:r>
            <w:hyperlink w:anchor="Par1075" w:history="1">
              <w:r w:rsidRPr="00DB3EB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частью 11</w:t>
              </w:r>
            </w:hyperlink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статьи 66 Федерального закона от 05.04.2013 №44-ФЗ оператор электронной площадки обязан уведомить в форме электронного документа участника такого аукциона, подавшего данную заявку, об основаниях ее возврата с указанием положений Федерального закона от 05.04.2013 №44-ФЗ, которые были нарушены.</w:t>
            </w:r>
            <w:proofErr w:type="gram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Возврат заявок на участие в таком аукционе оператором электронной площадки по иным основаниям не допускается.</w:t>
            </w:r>
          </w:p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позднее рабочего дня, следующего за датой окончания срока подачи заявок на участие в электронном аукционе, оператор электронной площадки направляет заказчику предусмотренную </w:t>
            </w:r>
            <w:hyperlink w:anchor="Par1054" w:history="1">
              <w:r w:rsidRPr="00DB3EB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частью 3</w:t>
              </w:r>
            </w:hyperlink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статьи 66 Федерального закона от 05.04.2013 №44-ФЗ первую часть заявки на участие в таком аукционе.</w:t>
            </w:r>
          </w:p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4" w:name="Par1083"/>
            <w:bookmarkEnd w:id="4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</w:t>
            </w:r>
          </w:p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Оператор электронной площадки обязан обеспечить конфиденциальность информации об участниках электронного аукциона, подавших заявки на участие в таком аукционе, и информации, содержащейся в первой и второй частях данной заявки и предусмотренной </w:t>
            </w:r>
            <w:hyperlink w:anchor="Par1054" w:history="1">
              <w:r w:rsidRPr="00DB3EB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частями 3</w:t>
              </w:r>
            </w:hyperlink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w:anchor="Par1063" w:history="1">
              <w:r w:rsidRPr="00DB3EB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5</w:t>
              </w:r>
            </w:hyperlink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статьи 66 Федерального закона от 05.04.2013 №44-ФЗ, до размещения на электронной площадке протокола проведения такого аукциона.</w:t>
            </w:r>
            <w:proofErr w:type="gram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нарушение указанного требования оператор электронной площадки несет ответственность в соответствии с законодательством Российской Федерации.</w:t>
            </w:r>
          </w:p>
          <w:p w:rsidR="00DB3EB1" w:rsidRPr="00DB3EB1" w:rsidRDefault="00DB3EB1" w:rsidP="00DB3EB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5" w:name="Par1085"/>
            <w:bookmarkEnd w:id="5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</w:t>
            </w: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по окончании срока подачи заявок на участие в электронном аукционе подана только одна заявка или не подано ни одной заявки, такой аукцион признается несостоявшимся.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Размер и порядок внесения денежных сре</w:t>
            </w:r>
            <w:proofErr w:type="gramStart"/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дств в к</w:t>
            </w:r>
            <w:proofErr w:type="gramEnd"/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ачестве обеспечения заявки на участие в аукционе в электронной форме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Обеспечения заявки на участие в аукционе в электронной форме установлено в размере: 1% от начальной (максимальной) цены контракта, что составляет 1 968,14 рублей (Одна тысяча девятьсот шестьдесят восемь) рублей 14 копеек.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заявки на участие в электронном аукционе может предоставляться участником закупки только путем внесения денежных средств.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3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проведении электронного аукциона блокирование денежных средств, внесенных участником такого аукциона в качестве обеспечения заявки на счет оператора электронной площадки, прекращается оператором электронной площадки в случаях, предусмотренных статьей 44 Федерального закона от 05.04.2013 №44-ФЗ, в порядке, установленном едиными требованиями к функционированию электронных площадок, определенными в соответствии с </w:t>
            </w:r>
            <w:hyperlink w:anchor="Par1115" w:history="1">
              <w:r w:rsidRPr="00DB3E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4 статьи 59</w:t>
              </w:r>
            </w:hyperlink>
            <w:r w:rsidRPr="00DB3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05.04.2013 №44-ФЗ федеральным органом исполнительной власти</w:t>
            </w:r>
            <w:proofErr w:type="gramEnd"/>
            <w:r w:rsidRPr="00DB3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регулированию контрактной системы в сфере закупок.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B3EB1" w:rsidRPr="00DB3EB1" w:rsidRDefault="00DB3EB1" w:rsidP="00DB3E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обеспечения заявки на участие в аукционе в электронной форме осуществляется в соответствии ст. 44 Федерального закона от 05.04.2013 №44-ФЗ.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Размер обеспечения исполнения контракта, срок и порядок предоставления указанного обеспечения, требования к обеспечению исполнения контракта </w:t>
            </w:r>
          </w:p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Контракт предусматривает обеспечение его исполнения в размере 5% от 196 814,00 рублей - начальной (максимальной) цены Контракта в сумме 9 840,70 (Девять тысяч восемьсот сорок) рублей 70 копеек.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Реквизиты для перечисления денежных сре</w:t>
            </w: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дств в к</w:t>
            </w:r>
            <w:proofErr w:type="gram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ачестве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обеспечения (в случае выбора победителем такого способа</w:t>
            </w:r>
            <w:proofErr w:type="gramEnd"/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обеспечения):</w:t>
            </w:r>
          </w:p>
          <w:p w:rsidR="00DB3EB1" w:rsidRPr="00DB3EB1" w:rsidRDefault="00DB3EB1" w:rsidP="00DB3EB1">
            <w:pPr>
              <w:spacing w:after="0" w:line="240" w:lineRule="auto"/>
              <w:ind w:left="34" w:right="403"/>
              <w:rPr>
                <w:rFonts w:ascii="Calibri" w:eastAsia="Calibri" w:hAnsi="Calibri" w:cs="Times New Roman"/>
                <w:u w:val="single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u w:val="single"/>
                <w:lang w:eastAsia="en-US"/>
              </w:rPr>
              <w:t>Получатель:</w:t>
            </w:r>
            <w:r w:rsidRPr="00DB3EB1">
              <w:rPr>
                <w:rFonts w:ascii="Calibri" w:eastAsia="Calibri" w:hAnsi="Calibri" w:cs="Times New Roman"/>
                <w:u w:val="single"/>
                <w:lang w:eastAsia="en-US"/>
              </w:rPr>
              <w:t xml:space="preserve"> </w:t>
            </w:r>
          </w:p>
          <w:p w:rsidR="00DB3EB1" w:rsidRPr="00DB3EB1" w:rsidRDefault="00DB3EB1" w:rsidP="00DB3EB1">
            <w:pPr>
              <w:spacing w:after="0" w:line="240" w:lineRule="auto"/>
              <w:ind w:left="34" w:right="403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B3E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  <w:p w:rsidR="00DB3EB1" w:rsidRPr="00DB3EB1" w:rsidRDefault="00DB3EB1" w:rsidP="00DB3E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B3E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ИНН 2524113005 / КПП 252401001</w:t>
            </w:r>
          </w:p>
          <w:p w:rsidR="00DB3EB1" w:rsidRPr="00DB3EB1" w:rsidRDefault="00DB3EB1" w:rsidP="00DB3E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B3E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УФК по Приморскому краю (Администрация Новицкого СП Партизанского  МР ПК л/</w:t>
            </w:r>
            <w:proofErr w:type="spellStart"/>
            <w:r w:rsidRPr="00DB3E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сч</w:t>
            </w:r>
            <w:proofErr w:type="spellEnd"/>
            <w:r w:rsidRPr="00DB3E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05203012000) </w:t>
            </w:r>
          </w:p>
          <w:p w:rsidR="00DB3EB1" w:rsidRPr="00DB3EB1" w:rsidRDefault="00DB3EB1" w:rsidP="00DB3E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B3E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ГРКЦ ГУ Банка России по Приморскому краю г. Владивосток</w:t>
            </w:r>
          </w:p>
          <w:p w:rsidR="00DB3EB1" w:rsidRPr="00DB3EB1" w:rsidRDefault="00DB3EB1" w:rsidP="00DB3E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B3E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БИК 040507001</w:t>
            </w:r>
          </w:p>
          <w:p w:rsidR="00DB3EB1" w:rsidRPr="00DB3EB1" w:rsidRDefault="00DB3EB1" w:rsidP="00DB3E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DB3E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</w:t>
            </w:r>
            <w:proofErr w:type="gramEnd"/>
            <w:r w:rsidRPr="00DB3E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/с 40302810405073000136</w:t>
            </w:r>
          </w:p>
          <w:p w:rsidR="00DB3EB1" w:rsidRPr="00DB3EB1" w:rsidRDefault="00DB3EB1" w:rsidP="00DB3EB1">
            <w:pPr>
              <w:shd w:val="clear" w:color="auto" w:fill="FFFFFF"/>
              <w:tabs>
                <w:tab w:val="left" w:pos="97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</w:pPr>
            <w:r w:rsidRPr="00DB3E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 платежном поручении в поле «Назначение платежа» в обязательном порядке указывать: «Обеспечение исполнения муниципального контракта на </w:t>
            </w:r>
            <w:r w:rsidRPr="00DB3EB1"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>выполнение работ по разработке проекта Правил землепользования и застройки Новицкого сельского поселения Партизанского муниципального района Приморского края»</w:t>
            </w:r>
          </w:p>
          <w:p w:rsidR="00DB3EB1" w:rsidRPr="00DB3EB1" w:rsidRDefault="00DB3EB1" w:rsidP="00DB3E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B3E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(извещение 0000000000000000000 от 00.00.0000). Без НДС</w:t>
            </w:r>
            <w:proofErr w:type="gramStart"/>
            <w:r w:rsidRPr="00DB3E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.» </w:t>
            </w:r>
            <w:proofErr w:type="gramEnd"/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Исполнение контракта может обеспечиваться предоставлением банковской гарантии, выданной банком или внесением денежных средств на счет заказчика. Способ обеспечения исполнения контракта определяется участником закупки, с которым заключается контракт, самостоятельно. 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Обеспечения исполнения контракта предоставляется в течение 5 дней </w:t>
            </w:r>
            <w:proofErr w:type="gramStart"/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даты направления</w:t>
            </w:r>
            <w:proofErr w:type="gramEnd"/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заказчиком проекта контракта победителю электронного аукциона.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 случае</w:t>
            </w:r>
            <w:proofErr w:type="gramStart"/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proofErr w:type="gramEnd"/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если при проведении аукциона цена контракта снижена на 25% и более от начальной (максимальной) цены контракта, победитель аукциона предоставляет обеспечение исполнения контракта в соответствии с </w:t>
            </w:r>
            <w:hyperlink r:id="rId9" w:history="1">
              <w:r w:rsidRPr="00DB3EB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частью 1 статьи 37</w:t>
              </w:r>
            </w:hyperlink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Федерального закона от 05.04.2013 №44-ФЗ, обеспечение исполнения контракта или информацию, предусмотренные </w:t>
            </w:r>
            <w:hyperlink r:id="rId10" w:history="1">
              <w:r w:rsidRPr="00DB3EB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частью 2 статьи 37</w:t>
              </w:r>
            </w:hyperlink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Федерального закона от 05.04.2013 №44-ФЗ.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Информация о банковском сопровождении контракта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Банковское сопровождение контракта не установлено.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Требования к обеспечению исполнения контракта в виде банковской гарантии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1. </w:t>
            </w:r>
            <w:proofErr w:type="gramStart"/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качестве обеспечения исполнения контракта принимаются банковские гарантии, выданные банками, включенными в предусмотренный </w:t>
            </w:r>
            <w:hyperlink r:id="rId11" w:history="1">
              <w:r w:rsidRPr="00DB3EB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статьей 176.1</w:t>
              </w:r>
            </w:hyperlink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Налогового кодекса РФ перечень банков, отвечающих установленным требованиям для принятия банковских гарантий в целях налогообложения.</w:t>
            </w:r>
            <w:proofErr w:type="gramEnd"/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 Банковская гарантия должна быть безотзывной и должна содержать: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сумму банковской гарантии, подлежащую уплате гарантом заказчику в случае ненадлежащего исполнения обязатель</w:t>
            </w:r>
            <w:proofErr w:type="gramStart"/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 пр</w:t>
            </w:r>
            <w:proofErr w:type="gramEnd"/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инципалом;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обязательства принципала, надлежащее исполнение которых обеспечивается банковской гарантией;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РФ учитываются операции со средствами, поступающими заказчику;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5) срок действия банковской гарантии должен превышать срок действия контракта не менее чем на один месяц;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7) установленный Правительством Российской Федерации </w:t>
            </w:r>
            <w:hyperlink r:id="rId12" w:history="1">
              <w:r w:rsidRPr="00DB3EB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перечень</w:t>
              </w:r>
            </w:hyperlink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 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 Заказчик рассматривает поступившую в качестве обеспечения исполнения контракта банковскую гарантию в срок, не превышающий трех рабочих дней со дня ее поступления.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5. Основанием для отказа в принятии банковской гарантии заказчиком является </w:t>
            </w:r>
            <w:proofErr w:type="gramStart"/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соответствие</w:t>
            </w:r>
            <w:proofErr w:type="gramEnd"/>
            <w:r w:rsidRPr="00DB3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ее Федеральному закону от 05.04.2013 №44-ФЗ.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B3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 случае, предусмотренном извещением об осуществлении закупки, документацией о закупке,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  <w:proofErr w:type="gramEnd"/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Требования к участникам закупки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аукционе в электронной форме могут принять участие юридические лица, индивидуальные предприниматели, физические лица, соответствующие следующим условиям: 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Обязательные требования: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1.1.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являющихся</w:t>
            </w:r>
            <w:proofErr w:type="gram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объектом закупки </w:t>
            </w:r>
            <w:r w:rsidRPr="00DB3E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– не установлено.</w:t>
            </w:r>
          </w:p>
          <w:p w:rsidR="00DB3EB1" w:rsidRPr="00DB3EB1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6" w:name="Par539"/>
            <w:bookmarkEnd w:id="6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 Правомочность участника закупки заключать контракт;</w:t>
            </w:r>
          </w:p>
          <w:p w:rsidR="00DB3EB1" w:rsidRPr="00DB3EB1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7" w:name="Par540"/>
            <w:bookmarkEnd w:id="7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1.3. </w:t>
            </w:r>
            <w:proofErr w:type="spell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Непроведение</w:t>
            </w:r>
            <w:proofErr w:type="spell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B3EB1" w:rsidRPr="00DB3EB1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1.4. </w:t>
            </w:r>
            <w:proofErr w:type="spell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Неприостановление</w:t>
            </w:r>
            <w:proofErr w:type="spell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B3EB1" w:rsidRPr="00DB3EB1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8" w:name="Par542"/>
            <w:bookmarkEnd w:id="8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1.5. </w:t>
            </w: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3" w:history="1">
              <w:r w:rsidRPr="00DB3EB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заявителя по уплате этих сумм исполненной или которые признаны безнадежными к взысканию в соответствии с </w:t>
            </w:r>
            <w:hyperlink r:id="rId14" w:history="1">
              <w:r w:rsidRPr="00DB3EB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  <w:proofErr w:type="gram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указанных</w:t>
            </w:r>
            <w:proofErr w:type="gram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B3EB1" w:rsidRPr="00DB3EB1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9" w:name="Par543"/>
            <w:bookmarkStart w:id="10" w:name="Par544"/>
            <w:bookmarkEnd w:id="9"/>
            <w:bookmarkEnd w:id="10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1.6. </w:t>
            </w: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</w:t>
            </w: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      </w:r>
            <w:proofErr w:type="gram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товара, выполнением работы, оказанием услуги, </w:t>
            </w: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являющихся</w:t>
            </w:r>
            <w:proofErr w:type="gram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объектом осуществляемой закупки, и административного наказания в виде дисквалификации;</w:t>
            </w:r>
          </w:p>
          <w:p w:rsidR="00DB3EB1" w:rsidRPr="00DB3EB1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1.7. </w:t>
            </w:r>
            <w:bookmarkStart w:id="11" w:name="Par546"/>
            <w:bookmarkEnd w:id="11"/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неполнородными</w:t>
            </w:r>
            <w:proofErr w:type="spell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Требование об отсутствии в реестре недобросовестных поставщиков (подрядчиков, исполнителей): 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установлено в соответствии с частью 1.1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15.1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ind w:left="-22"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Перечень предоставляемых документов в соответствии с пунктами 1 и 2 части 1 и частью 2 статьи 31 Федерального закона от 05.04.2013 №44-ФЗ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Документы (</w:t>
            </w:r>
            <w:r w:rsidRPr="00DB3E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или копии таких документов</w:t>
            </w: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подтверждающие соответствие участника аукциона требованиям, установленным </w:t>
            </w:r>
            <w:hyperlink r:id="rId15" w:history="1">
              <w:r w:rsidRPr="00DB3EB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пунктом 1</w:t>
              </w:r>
            </w:hyperlink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6" w:history="1">
              <w:r w:rsidRPr="00DB3EB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части 1 статьи 31</w:t>
              </w:r>
            </w:hyperlink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Федерального закона от 05.04.2013 №44-ФЗ: </w:t>
            </w:r>
            <w:r w:rsidRPr="00DB3E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(при наличии таких требований):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 установлено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Документы (</w:t>
            </w:r>
            <w:r w:rsidRPr="00DB3E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или копии таких документов</w:t>
            </w: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подтверждающие соответствие участника аукциона требованиям, установленным пунктом </w:t>
            </w:r>
            <w:hyperlink r:id="rId17" w:history="1">
              <w:r w:rsidRPr="00DB3EB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 части 1</w:t>
              </w:r>
            </w:hyperlink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статьи 31 Федерального закона от 05.04.2013 №44-ФЗ: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подтверждение о правомочности участника закупки заключить контракт </w:t>
            </w:r>
            <w:r w:rsidRPr="00DB3E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или иной документ (наименование документа)</w:t>
            </w: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Документы (</w:t>
            </w:r>
            <w:r w:rsidRPr="00DB3E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или копии таких документов</w:t>
            </w: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подтверждающие соответствие участника аукциона требованиям, установленным </w:t>
            </w:r>
            <w:hyperlink r:id="rId18" w:history="1">
              <w:r w:rsidRPr="00DB3EB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частью 2 статьи 31</w:t>
              </w:r>
            </w:hyperlink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Федерального закона от 05.04.2013 №44-ФЗ: </w:t>
            </w:r>
            <w:r w:rsidRPr="00DB3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не установлено.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объекта закупки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работ по разработке проекта Правил землепользования и застройки Новицкого сельского поселения Партизанского муниципального района Приморского края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Описание объекта закупки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Требования к выполнению работ.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 Основные требования к качеству выполнения работ: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 должны отвечать требованиям статей 34-38 Градостроительного кодекса РФ, СНиП 11-04-2003, Постановления Госстроя РФ от 29.10.2002 N 150 "Об утверждении Инструкции о порядке разработки, согласования, экспертизы и утверждения градостроительной документации", Федерального закона "Об общих принципах организации местного самоуправления в РФ" от 06.10.2003 N 131-ФЗ, СНиП 2.07.01-89* «Градостроительство. Планировка и застройка городских и сельских поселений», генерального плана Новицкого сельского поселения и других нормативных документов.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 должны выполняться квалифицированными специалистами с применением новых современных технологий.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 Требование к результатам работ: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Подрядчик обязан осуществить выполнение работ в последовательности, установленной нормативами и правилами для данного вида работ с соблюдением технологического процесса. Подрядчик обязан выполнить работы в полном объеме и в надлежащем качестве в указанный в муниципальном контракте срок.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к сдаваемым материалам: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Проект выполнить в виде компьютерной геоинформационной системы (ГИС). На карте границ зон с особыми условиями использования территории, границы зон затопления и подтопления выполнить на основе расчетов с использованием аналитических средств ГИС </w:t>
            </w:r>
            <w:proofErr w:type="spell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Esri</w:t>
            </w:r>
            <w:proofErr w:type="spell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ArcGIS</w:t>
            </w:r>
            <w:proofErr w:type="spell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for</w:t>
            </w:r>
            <w:proofErr w:type="spell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Desktop</w:t>
            </w:r>
            <w:proofErr w:type="spell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информации о максимальных уровнях воды за период наблюдений на гидрологических постах ФГБУ «</w:t>
            </w: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Приморское</w:t>
            </w:r>
            <w:proofErr w:type="gram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УГМС». Расчёты выполнить без учёта гидродинамики потока. Материалы сдаются комплектом, состоящим из DVD-диска, с электронным видом проекта и его копиями на твердом носителе (бумаге) в одном экземпляре. Формат записи диска должен позволять заказчику считывать и использовать информацию с данного диска без применения дополнительных программ на современном, на момент сдачи работы, компьютерном оборудовании. При использовании исполнителем дополнительных программ или форматов данных, исполнитель должен обеспечить автоматическое преобразование и копирование данных с DVD-диска на компьютер заказчика.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и приемка работы: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и приемка осуществляется по всем этапам выполненных работ согласно утвержденному календарному плану, с составлением актов приемки работ. Текущий контроль и приемка работ производится специалистами предприятия – Подрядчика и специалистами Заказчика.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1.3. Условия выполнения работ: </w:t>
            </w: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Указаны</w:t>
            </w:r>
            <w:proofErr w:type="gram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проекте муниципального контракта.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 Требования к сроку и (или) объему предоставления гарантий качества работ:</w:t>
            </w:r>
          </w:p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Гарантийный срок – 2 года </w:t>
            </w:r>
            <w:proofErr w:type="gramStart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даты подписания</w:t>
            </w:r>
            <w:proofErr w:type="gramEnd"/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акта выполненных работ. Объем предоставления гарантий качества работ: в случае обнаружения заказчиком некачественно выполненных работ (не обнаруженных при приемке работ) в течение гарантийного срока, Подрядчик должен в двухнедельный срок за свой счет и собственными силами устранить выявленные недостатки.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товара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Установлено в  разделе II документации.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Место </w:t>
            </w:r>
            <w:proofErr w:type="gramStart"/>
            <w:r w:rsidRPr="00DB3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доставки товара/выполнения работ/оказания услуг</w:t>
            </w:r>
            <w:proofErr w:type="gramEnd"/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усмотрение Подрядчика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Срок поставки/завершения работ/график оказания услуг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 выполнения работ - с момента заключения муниципального контракта.</w:t>
            </w:r>
          </w:p>
          <w:p w:rsidR="00DB3EB1" w:rsidRPr="00DB3EB1" w:rsidRDefault="00DB3EB1" w:rsidP="00DB3EB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Окончание выполнения работ – до 16 июня 2014 года, включительно.</w:t>
            </w:r>
          </w:p>
          <w:p w:rsidR="00DB3EB1" w:rsidRPr="00DB3EB1" w:rsidRDefault="00DB3EB1" w:rsidP="00DB3EB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Подрядчик вправе выполнить работы и сдать Заказчику их результат досрочно.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Начальная (максимальная) цена контракта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196 814,00 рублей.</w:t>
            </w:r>
          </w:p>
        </w:tc>
      </w:tr>
      <w:tr w:rsidR="00DB3EB1" w:rsidRPr="00DB3EB1" w:rsidTr="00DB3EB1">
        <w:tc>
          <w:tcPr>
            <w:tcW w:w="720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39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3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994" w:type="dxa"/>
            <w:shd w:val="clear" w:color="auto" w:fill="auto"/>
          </w:tcPr>
          <w:p w:rsidR="00DB3EB1" w:rsidRPr="00DB3EB1" w:rsidRDefault="00DB3EB1" w:rsidP="00DB3E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Новицкого сельского поселения</w:t>
            </w:r>
          </w:p>
        </w:tc>
      </w:tr>
    </w:tbl>
    <w:p w:rsidR="00DB3EB1" w:rsidRDefault="00C05887" w:rsidP="00C05887">
      <w:pPr>
        <w:tabs>
          <w:tab w:val="left" w:pos="4245"/>
        </w:tabs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ab/>
      </w:r>
    </w:p>
    <w:p w:rsidR="00DB3EB1" w:rsidRDefault="00DB3EB1" w:rsidP="00C05887">
      <w:pPr>
        <w:tabs>
          <w:tab w:val="left" w:pos="4245"/>
        </w:tabs>
        <w:rPr>
          <w:rFonts w:ascii="Times New Roman" w:eastAsia="Times New Roman" w:hAnsi="Times New Roman" w:cs="Times New Roman"/>
          <w:sz w:val="10"/>
          <w:szCs w:val="10"/>
        </w:rPr>
      </w:pPr>
    </w:p>
    <w:p w:rsidR="00C84B3B" w:rsidRPr="00C05887" w:rsidRDefault="00C05887" w:rsidP="00DB3EB1">
      <w:pPr>
        <w:tabs>
          <w:tab w:val="left" w:pos="4245"/>
        </w:tabs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________________________________</w:t>
      </w:r>
      <w:bookmarkStart w:id="12" w:name="_GoBack"/>
      <w:bookmarkEnd w:id="12"/>
    </w:p>
    <w:sectPr w:rsidR="00C84B3B" w:rsidRPr="00C05887" w:rsidSect="00E92C0C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1CB513E3"/>
    <w:multiLevelType w:val="hybridMultilevel"/>
    <w:tmpl w:val="79F653C6"/>
    <w:lvl w:ilvl="0" w:tplc="70F834B6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1E90FB0"/>
    <w:multiLevelType w:val="hybridMultilevel"/>
    <w:tmpl w:val="EC4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A058C"/>
    <w:multiLevelType w:val="hybridMultilevel"/>
    <w:tmpl w:val="76529532"/>
    <w:lvl w:ilvl="0" w:tplc="FE9C679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4693F4B"/>
    <w:multiLevelType w:val="hybridMultilevel"/>
    <w:tmpl w:val="DE88B46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7B109E"/>
    <w:multiLevelType w:val="hybridMultilevel"/>
    <w:tmpl w:val="05A4E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E271F2"/>
    <w:multiLevelType w:val="hybridMultilevel"/>
    <w:tmpl w:val="6E344890"/>
    <w:lvl w:ilvl="0" w:tplc="74EC214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37165A"/>
    <w:rsid w:val="000145DF"/>
    <w:rsid w:val="000338B8"/>
    <w:rsid w:val="000B58EC"/>
    <w:rsid w:val="000D6646"/>
    <w:rsid w:val="000F30AB"/>
    <w:rsid w:val="00100188"/>
    <w:rsid w:val="001138FD"/>
    <w:rsid w:val="00123053"/>
    <w:rsid w:val="00124DFB"/>
    <w:rsid w:val="001861D1"/>
    <w:rsid w:val="001949CD"/>
    <w:rsid w:val="001B1599"/>
    <w:rsid w:val="001C783A"/>
    <w:rsid w:val="001D6AE7"/>
    <w:rsid w:val="00214417"/>
    <w:rsid w:val="00242F3A"/>
    <w:rsid w:val="00270810"/>
    <w:rsid w:val="00283B10"/>
    <w:rsid w:val="00291370"/>
    <w:rsid w:val="002F1AF4"/>
    <w:rsid w:val="003108B4"/>
    <w:rsid w:val="00327C14"/>
    <w:rsid w:val="003414D3"/>
    <w:rsid w:val="00365F7A"/>
    <w:rsid w:val="0037165A"/>
    <w:rsid w:val="00376B28"/>
    <w:rsid w:val="00377DDE"/>
    <w:rsid w:val="00390830"/>
    <w:rsid w:val="00391629"/>
    <w:rsid w:val="00392CEE"/>
    <w:rsid w:val="003D7CD7"/>
    <w:rsid w:val="003F3950"/>
    <w:rsid w:val="003F641A"/>
    <w:rsid w:val="00416E3E"/>
    <w:rsid w:val="00425944"/>
    <w:rsid w:val="00456BF2"/>
    <w:rsid w:val="004D6A02"/>
    <w:rsid w:val="004F6D43"/>
    <w:rsid w:val="00563F7D"/>
    <w:rsid w:val="005708BB"/>
    <w:rsid w:val="0062490D"/>
    <w:rsid w:val="0066459A"/>
    <w:rsid w:val="006A6187"/>
    <w:rsid w:val="006E0B7C"/>
    <w:rsid w:val="00703B1D"/>
    <w:rsid w:val="00705D74"/>
    <w:rsid w:val="00767951"/>
    <w:rsid w:val="007C513B"/>
    <w:rsid w:val="00855F1F"/>
    <w:rsid w:val="008E6222"/>
    <w:rsid w:val="00937198"/>
    <w:rsid w:val="00943F4F"/>
    <w:rsid w:val="00945194"/>
    <w:rsid w:val="00972B6C"/>
    <w:rsid w:val="009C58AA"/>
    <w:rsid w:val="009F045A"/>
    <w:rsid w:val="009F58DB"/>
    <w:rsid w:val="00A03CC0"/>
    <w:rsid w:val="00A20494"/>
    <w:rsid w:val="00A26845"/>
    <w:rsid w:val="00A30A8B"/>
    <w:rsid w:val="00AA1421"/>
    <w:rsid w:val="00AA424F"/>
    <w:rsid w:val="00AF444C"/>
    <w:rsid w:val="00B469B3"/>
    <w:rsid w:val="00B50911"/>
    <w:rsid w:val="00B85588"/>
    <w:rsid w:val="00BC36C6"/>
    <w:rsid w:val="00BD4DA1"/>
    <w:rsid w:val="00BF5DCC"/>
    <w:rsid w:val="00C05887"/>
    <w:rsid w:val="00C20A33"/>
    <w:rsid w:val="00C84B3B"/>
    <w:rsid w:val="00CD0C05"/>
    <w:rsid w:val="00CD0DFA"/>
    <w:rsid w:val="00D1754D"/>
    <w:rsid w:val="00D35C0F"/>
    <w:rsid w:val="00D675AA"/>
    <w:rsid w:val="00DA7701"/>
    <w:rsid w:val="00DB3EB1"/>
    <w:rsid w:val="00DC5E7A"/>
    <w:rsid w:val="00DE7B56"/>
    <w:rsid w:val="00DF0ACD"/>
    <w:rsid w:val="00DF2FAE"/>
    <w:rsid w:val="00E12AF0"/>
    <w:rsid w:val="00E16FF2"/>
    <w:rsid w:val="00E6750B"/>
    <w:rsid w:val="00E92C0C"/>
    <w:rsid w:val="00E965AF"/>
    <w:rsid w:val="00EC4487"/>
    <w:rsid w:val="00ED00FC"/>
    <w:rsid w:val="00EE69DD"/>
    <w:rsid w:val="00F11684"/>
    <w:rsid w:val="00F11D99"/>
    <w:rsid w:val="00F304EE"/>
    <w:rsid w:val="00F6330E"/>
    <w:rsid w:val="00F854AE"/>
    <w:rsid w:val="00FE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DE"/>
  </w:style>
  <w:style w:type="paragraph" w:styleId="1">
    <w:name w:val="heading 1"/>
    <w:basedOn w:val="a"/>
    <w:next w:val="a"/>
    <w:link w:val="10"/>
    <w:uiPriority w:val="9"/>
    <w:qFormat/>
    <w:rsid w:val="00124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7165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65A"/>
    <w:rPr>
      <w:rFonts w:ascii="Times New Roman" w:eastAsia="Calibri" w:hAnsi="Times New Roman" w:cs="Times New Roman"/>
      <w:b/>
      <w:sz w:val="26"/>
      <w:szCs w:val="24"/>
    </w:rPr>
  </w:style>
  <w:style w:type="paragraph" w:customStyle="1" w:styleId="a3">
    <w:name w:val="Заголовок к тексту"/>
    <w:basedOn w:val="a"/>
    <w:next w:val="a4"/>
    <w:rsid w:val="0037165A"/>
    <w:pPr>
      <w:suppressAutoHyphens/>
      <w:spacing w:after="480" w:line="240" w:lineRule="exact"/>
    </w:pPr>
    <w:rPr>
      <w:rFonts w:ascii="Times New Roman" w:eastAsia="Calibri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3716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165A"/>
  </w:style>
  <w:style w:type="character" w:customStyle="1" w:styleId="20">
    <w:name w:val="Заголовок 2 Знак"/>
    <w:basedOn w:val="a0"/>
    <w:link w:val="2"/>
    <w:uiPriority w:val="9"/>
    <w:semiHidden/>
    <w:rsid w:val="0041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rsid w:val="00416E3E"/>
    <w:rPr>
      <w:color w:val="0000FF"/>
      <w:u w:val="single"/>
    </w:rPr>
  </w:style>
  <w:style w:type="paragraph" w:customStyle="1" w:styleId="ConsPlusNonformat">
    <w:name w:val="ConsPlusNonformat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aliases w:val=" Знак2 Знак"/>
    <w:basedOn w:val="a"/>
    <w:next w:val="a"/>
    <w:link w:val="a8"/>
    <w:qFormat/>
    <w:rsid w:val="00416E3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8">
    <w:name w:val="Название Знак"/>
    <w:aliases w:val=" Знак2 Знак Знак1"/>
    <w:basedOn w:val="a0"/>
    <w:link w:val="a7"/>
    <w:rsid w:val="00416E3E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24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4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4DFB"/>
  </w:style>
  <w:style w:type="paragraph" w:styleId="31">
    <w:name w:val="Body Text Indent 3"/>
    <w:basedOn w:val="a"/>
    <w:link w:val="32"/>
    <w:uiPriority w:val="99"/>
    <w:semiHidden/>
    <w:unhideWhenUsed/>
    <w:rsid w:val="00124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4DFB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24D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24DFB"/>
    <w:rPr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124D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24DFB"/>
  </w:style>
  <w:style w:type="paragraph" w:styleId="a9">
    <w:name w:val="Body Text Indent"/>
    <w:basedOn w:val="a"/>
    <w:link w:val="aa"/>
    <w:uiPriority w:val="99"/>
    <w:semiHidden/>
    <w:unhideWhenUsed/>
    <w:rsid w:val="00943F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43F4F"/>
  </w:style>
  <w:style w:type="paragraph" w:styleId="ab">
    <w:name w:val="header"/>
    <w:basedOn w:val="a"/>
    <w:link w:val="ac"/>
    <w:semiHidden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semiHidden/>
    <w:rsid w:val="00943F4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semiHidden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semiHidden/>
    <w:rsid w:val="00943F4F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nhideWhenUsed/>
    <w:rsid w:val="00943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43F4F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943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D0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aliases w:val=" Знак5 Знак, Знак5"/>
    <w:basedOn w:val="a"/>
    <w:link w:val="11"/>
    <w:semiHidden/>
    <w:rsid w:val="009C58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Текст сноски Знак"/>
    <w:basedOn w:val="a0"/>
    <w:uiPriority w:val="99"/>
    <w:semiHidden/>
    <w:rsid w:val="009C58AA"/>
    <w:rPr>
      <w:sz w:val="20"/>
      <w:szCs w:val="20"/>
    </w:rPr>
  </w:style>
  <w:style w:type="character" w:customStyle="1" w:styleId="11">
    <w:name w:val="Текст сноски Знак1"/>
    <w:aliases w:val=" Знак5 Знак Знак, Знак5 Знак1"/>
    <w:basedOn w:val="a0"/>
    <w:link w:val="af1"/>
    <w:semiHidden/>
    <w:rsid w:val="009C58AA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нак1 Знак Знак Знак"/>
    <w:basedOn w:val="a"/>
    <w:rsid w:val="009C58A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link w:val="ConsNormal0"/>
    <w:rsid w:val="009C58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3">
    <w:name w:val="Название Знак1"/>
    <w:aliases w:val="Название Знак Знак, Знак2 Знак Знак"/>
    <w:basedOn w:val="a0"/>
    <w:locked/>
    <w:rsid w:val="009C58AA"/>
    <w:rPr>
      <w:b/>
      <w:sz w:val="32"/>
      <w:szCs w:val="28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9C58AA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rsid w:val="0027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391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5AA609FC9D0EB60EF1B180E28A3639F8F2BC694B188E20BA08742CEA75C8956AB5279714F2404r8o7I" TargetMode="External"/><Relationship Id="rId13" Type="http://schemas.openxmlformats.org/officeDocument/2006/relationships/hyperlink" Target="consultantplus://offline/ref=1F96068A37EFC988D311B4BEF9B64C270D261483B97D9589AD4C3AB1B0B7649E7A5554E0DA73vBs5F" TargetMode="External"/><Relationship Id="rId18" Type="http://schemas.openxmlformats.org/officeDocument/2006/relationships/hyperlink" Target="consultantplus://offline/ref=BAC39C473421F944C37C8E604B304D5F4AF09E725839C10832E6C650A8DFF66C3D52EFB14639A534o0z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A5AA609FC9D0EB60EF1B180E28A3639F8F2BC694B188E20BA08742CEA75C8956AB5279714F2407r8o8I" TargetMode="External"/><Relationship Id="rId12" Type="http://schemas.openxmlformats.org/officeDocument/2006/relationships/hyperlink" Target="consultantplus://offline/ref=339276097377C5E75A6818F607C1CC8A4E6EC5EC90080D68A4CC90ACB2054C5DE01C925AA1D18568K4w6J" TargetMode="External"/><Relationship Id="rId17" Type="http://schemas.openxmlformats.org/officeDocument/2006/relationships/hyperlink" Target="consultantplus://offline/ref=BAC39C473421F944C37C8E604B304D5F4AF09E725839C10832E6C650A8DFF66C3D52EFB14639A533o0z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C39C473421F944C37C8E604B304D5F4AF09E725839C10832E6C650A8DFF66C3D52EFB14639A534o0z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9276097377C5E75A6818F607C1CC8A4E6FC6EB94080D68A4CC90ACB2054C5DE01C925EA1D0K8w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C39C473421F944C37C8E604B304D5F4AF09E725839C10832E6C650A8DFF66C3D52EFB14639A533o0z1H" TargetMode="External"/><Relationship Id="rId10" Type="http://schemas.openxmlformats.org/officeDocument/2006/relationships/hyperlink" Target="consultantplus://offline/ref=44916F0126FFC39C18B8679A5A88F27B1C3412397A579452828B5ED7BDCCA8E9CC05D68B6516BF03FCkF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916F0126FFC39C18B8679A5A88F27B1C3412397A579452828B5ED7BDCCA8E9CC05D68B6516BF03FCkEJ" TargetMode="External"/><Relationship Id="rId14" Type="http://schemas.openxmlformats.org/officeDocument/2006/relationships/hyperlink" Target="consultantplus://offline/ref=1F96068A37EFC988D311B4BEF9B64C270D261483B97D9589AD4C3AB1B0B7649E7A5554E0DA71vBs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F974-4590-4F7F-90A1-6AC008A5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59</cp:revision>
  <cp:lastPrinted>2012-02-13T23:22:00Z</cp:lastPrinted>
  <dcterms:created xsi:type="dcterms:W3CDTF">2012-01-16T04:56:00Z</dcterms:created>
  <dcterms:modified xsi:type="dcterms:W3CDTF">2014-05-15T22:52:00Z</dcterms:modified>
</cp:coreProperties>
</file>