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B3" w:rsidRPr="00C501BB" w:rsidRDefault="003C13B3" w:rsidP="003C13B3">
      <w:pPr>
        <w:jc w:val="center"/>
        <w:rPr>
          <w:b/>
          <w:sz w:val="26"/>
          <w:szCs w:val="26"/>
        </w:rPr>
      </w:pPr>
      <w:r w:rsidRPr="00C501BB">
        <w:rPr>
          <w:b/>
          <w:sz w:val="26"/>
          <w:szCs w:val="26"/>
        </w:rPr>
        <w:t>АДМИНИСТРАЦИЯ</w:t>
      </w:r>
    </w:p>
    <w:p w:rsidR="003C13B3" w:rsidRPr="00C501BB" w:rsidRDefault="003C13B3" w:rsidP="003C13B3">
      <w:pPr>
        <w:jc w:val="center"/>
        <w:rPr>
          <w:b/>
          <w:sz w:val="26"/>
          <w:szCs w:val="26"/>
        </w:rPr>
      </w:pPr>
      <w:r w:rsidRPr="00C501BB">
        <w:rPr>
          <w:b/>
          <w:sz w:val="26"/>
          <w:szCs w:val="26"/>
        </w:rPr>
        <w:t>НОВИЦКОГО СЕЛЬСКОГО ПОСЕЛЕНИЯ</w:t>
      </w:r>
    </w:p>
    <w:p w:rsidR="003C13B3" w:rsidRPr="00C501BB" w:rsidRDefault="003C13B3" w:rsidP="003C13B3">
      <w:pPr>
        <w:jc w:val="center"/>
        <w:rPr>
          <w:b/>
          <w:sz w:val="26"/>
          <w:szCs w:val="26"/>
        </w:rPr>
      </w:pPr>
      <w:r w:rsidRPr="00C501BB">
        <w:rPr>
          <w:b/>
          <w:sz w:val="26"/>
          <w:szCs w:val="26"/>
        </w:rPr>
        <w:t>ПАРТИЗАНСКОГО МУНИЦИПАЛЬНОГО РАЙОНА</w:t>
      </w:r>
    </w:p>
    <w:p w:rsidR="003C13B3" w:rsidRPr="00C501BB" w:rsidRDefault="003C13B3" w:rsidP="003C13B3">
      <w:pPr>
        <w:jc w:val="center"/>
        <w:rPr>
          <w:b/>
          <w:sz w:val="26"/>
          <w:szCs w:val="26"/>
        </w:rPr>
      </w:pPr>
      <w:r w:rsidRPr="00C501BB">
        <w:rPr>
          <w:b/>
          <w:sz w:val="26"/>
          <w:szCs w:val="26"/>
        </w:rPr>
        <w:t>ПРИМОРСКОГО КРАЯ</w:t>
      </w:r>
    </w:p>
    <w:p w:rsidR="003C13B3" w:rsidRPr="00C501BB" w:rsidRDefault="003C13B3" w:rsidP="003C13B3">
      <w:pPr>
        <w:spacing w:before="120"/>
        <w:jc w:val="center"/>
        <w:rPr>
          <w:sz w:val="26"/>
          <w:szCs w:val="26"/>
        </w:rPr>
      </w:pPr>
      <w:r w:rsidRPr="00C501BB">
        <w:rPr>
          <w:b/>
          <w:sz w:val="26"/>
          <w:szCs w:val="26"/>
        </w:rPr>
        <w:t>ПОСТАНОВЛЕНИЕ</w:t>
      </w:r>
    </w:p>
    <w:p w:rsidR="003C13B3" w:rsidRDefault="003C13B3" w:rsidP="003C13B3">
      <w:pPr>
        <w:spacing w:before="120"/>
        <w:rPr>
          <w:sz w:val="26"/>
          <w:szCs w:val="26"/>
        </w:rPr>
      </w:pPr>
      <w:r>
        <w:rPr>
          <w:sz w:val="26"/>
          <w:szCs w:val="26"/>
        </w:rPr>
        <w:t>1</w:t>
      </w:r>
      <w:r w:rsidR="002D5847">
        <w:rPr>
          <w:sz w:val="26"/>
          <w:szCs w:val="26"/>
        </w:rPr>
        <w:t>2</w:t>
      </w:r>
      <w:r>
        <w:rPr>
          <w:sz w:val="26"/>
          <w:szCs w:val="26"/>
        </w:rPr>
        <w:t xml:space="preserve"> ию</w:t>
      </w:r>
      <w:r w:rsidR="002D5847">
        <w:rPr>
          <w:sz w:val="26"/>
          <w:szCs w:val="26"/>
        </w:rPr>
        <w:t>л</w:t>
      </w:r>
      <w:bookmarkStart w:id="0" w:name="_GoBack"/>
      <w:bookmarkEnd w:id="0"/>
      <w:r>
        <w:rPr>
          <w:sz w:val="26"/>
          <w:szCs w:val="26"/>
        </w:rPr>
        <w:t>я</w:t>
      </w:r>
      <w:r w:rsidRPr="00C501BB">
        <w:rPr>
          <w:sz w:val="26"/>
          <w:szCs w:val="26"/>
        </w:rPr>
        <w:t xml:space="preserve"> 201</w:t>
      </w:r>
      <w:r>
        <w:rPr>
          <w:sz w:val="26"/>
          <w:szCs w:val="26"/>
        </w:rPr>
        <w:t>6</w:t>
      </w:r>
      <w:r w:rsidRPr="00C501BB">
        <w:rPr>
          <w:sz w:val="26"/>
          <w:szCs w:val="26"/>
        </w:rPr>
        <w:t xml:space="preserve"> г</w:t>
      </w:r>
      <w:r>
        <w:rPr>
          <w:sz w:val="26"/>
          <w:szCs w:val="26"/>
        </w:rPr>
        <w:t>ода</w:t>
      </w:r>
      <w:r w:rsidRPr="00C501BB">
        <w:rPr>
          <w:sz w:val="26"/>
          <w:szCs w:val="26"/>
        </w:rPr>
        <w:t xml:space="preserve">     </w:t>
      </w:r>
      <w:r>
        <w:rPr>
          <w:sz w:val="26"/>
          <w:szCs w:val="26"/>
        </w:rPr>
        <w:t xml:space="preserve">   </w:t>
      </w:r>
      <w:r w:rsidRPr="00C501BB">
        <w:rPr>
          <w:sz w:val="26"/>
          <w:szCs w:val="26"/>
        </w:rPr>
        <w:t xml:space="preserve">     </w:t>
      </w:r>
      <w:r>
        <w:rPr>
          <w:sz w:val="26"/>
          <w:szCs w:val="26"/>
        </w:rPr>
        <w:t xml:space="preserve">    </w:t>
      </w:r>
      <w:r w:rsidRPr="00C501BB">
        <w:rPr>
          <w:sz w:val="26"/>
          <w:szCs w:val="26"/>
        </w:rPr>
        <w:t xml:space="preserve">           село Новицкое </w:t>
      </w:r>
      <w:r>
        <w:rPr>
          <w:sz w:val="26"/>
          <w:szCs w:val="26"/>
        </w:rPr>
        <w:t xml:space="preserve">     </w:t>
      </w:r>
      <w:r w:rsidRPr="00C501BB">
        <w:rPr>
          <w:sz w:val="26"/>
          <w:szCs w:val="26"/>
        </w:rPr>
        <w:t xml:space="preserve">           </w:t>
      </w:r>
      <w:r>
        <w:rPr>
          <w:sz w:val="26"/>
          <w:szCs w:val="26"/>
        </w:rPr>
        <w:t xml:space="preserve">     </w:t>
      </w:r>
      <w:r w:rsidRPr="00C501BB">
        <w:rPr>
          <w:sz w:val="26"/>
          <w:szCs w:val="26"/>
        </w:rPr>
        <w:t xml:space="preserve">      </w:t>
      </w:r>
      <w:r>
        <w:rPr>
          <w:sz w:val="26"/>
          <w:szCs w:val="26"/>
        </w:rPr>
        <w:t xml:space="preserve">    </w:t>
      </w:r>
      <w:r w:rsidRPr="00C501BB">
        <w:rPr>
          <w:sz w:val="26"/>
          <w:szCs w:val="26"/>
        </w:rPr>
        <w:t xml:space="preserve">                    № </w:t>
      </w:r>
      <w:r w:rsidR="002D5847">
        <w:rPr>
          <w:sz w:val="26"/>
          <w:szCs w:val="26"/>
        </w:rPr>
        <w:t>108</w:t>
      </w:r>
    </w:p>
    <w:p w:rsidR="003C13B3" w:rsidRDefault="003C13B3" w:rsidP="003C13B3">
      <w:pPr>
        <w:rPr>
          <w:b/>
          <w:sz w:val="26"/>
          <w:szCs w:val="26"/>
        </w:rPr>
      </w:pPr>
    </w:p>
    <w:p w:rsidR="003C13B3" w:rsidRDefault="003C13B3" w:rsidP="003C13B3">
      <w:pPr>
        <w:jc w:val="center"/>
        <w:rPr>
          <w:b/>
          <w:sz w:val="26"/>
          <w:szCs w:val="26"/>
        </w:rPr>
      </w:pPr>
      <w:r>
        <w:rPr>
          <w:b/>
          <w:sz w:val="26"/>
          <w:szCs w:val="26"/>
        </w:rPr>
        <w:t xml:space="preserve">О внесении изменений в </w:t>
      </w:r>
      <w:r w:rsidRPr="00C501BB">
        <w:rPr>
          <w:b/>
          <w:sz w:val="26"/>
          <w:szCs w:val="26"/>
        </w:rPr>
        <w:t>административн</w:t>
      </w:r>
      <w:r>
        <w:rPr>
          <w:b/>
          <w:sz w:val="26"/>
          <w:szCs w:val="26"/>
        </w:rPr>
        <w:t>ый</w:t>
      </w:r>
      <w:r w:rsidRPr="00C501BB">
        <w:rPr>
          <w:b/>
          <w:sz w:val="26"/>
          <w:szCs w:val="26"/>
        </w:rPr>
        <w:t xml:space="preserve"> регламент предоставлени</w:t>
      </w:r>
      <w:r>
        <w:rPr>
          <w:b/>
          <w:sz w:val="26"/>
          <w:szCs w:val="26"/>
        </w:rPr>
        <w:t>я</w:t>
      </w:r>
      <w:r w:rsidRPr="00C501BB">
        <w:rPr>
          <w:b/>
          <w:sz w:val="26"/>
          <w:szCs w:val="26"/>
        </w:rPr>
        <w:t xml:space="preserve"> муниципальной услуги</w:t>
      </w:r>
      <w:r>
        <w:rPr>
          <w:b/>
          <w:sz w:val="26"/>
          <w:szCs w:val="26"/>
        </w:rPr>
        <w:t xml:space="preserve"> «</w:t>
      </w:r>
      <w:r w:rsidRPr="003C13B3">
        <w:rPr>
          <w:b/>
          <w:sz w:val="26"/>
          <w:szCs w:val="26"/>
        </w:rPr>
        <w:t>Утверждение схемы расположения земельного участка, (земельных участков), находящихся в ведении или собственности Новицкого сельского поселения Партизанского муниципального района или земельного участка, (земельных участков) государственная собственность на которые не разграничены, на кадастровом плане территории</w:t>
      </w:r>
      <w:r>
        <w:rPr>
          <w:b/>
          <w:sz w:val="26"/>
          <w:szCs w:val="26"/>
        </w:rPr>
        <w:t xml:space="preserve">», </w:t>
      </w:r>
      <w:r w:rsidRPr="003C13B3">
        <w:rPr>
          <w:b/>
          <w:sz w:val="26"/>
          <w:szCs w:val="26"/>
        </w:rPr>
        <w:t xml:space="preserve">утвержденный постановлением администрации Новицкого сельского поселения </w:t>
      </w:r>
    </w:p>
    <w:p w:rsidR="00710901" w:rsidRDefault="003C13B3" w:rsidP="003C13B3">
      <w:pPr>
        <w:jc w:val="center"/>
        <w:rPr>
          <w:b/>
          <w:sz w:val="26"/>
          <w:szCs w:val="26"/>
        </w:rPr>
      </w:pPr>
      <w:r w:rsidRPr="003C13B3">
        <w:rPr>
          <w:b/>
          <w:sz w:val="26"/>
          <w:szCs w:val="26"/>
        </w:rPr>
        <w:t>от 30 декабря 2015 года № 10</w:t>
      </w:r>
      <w:r>
        <w:rPr>
          <w:b/>
          <w:sz w:val="26"/>
          <w:szCs w:val="26"/>
        </w:rPr>
        <w:t>8</w:t>
      </w:r>
    </w:p>
    <w:p w:rsidR="003C13B3" w:rsidRDefault="003C13B3" w:rsidP="003C13B3">
      <w:pPr>
        <w:widowControl w:val="0"/>
        <w:autoSpaceDE w:val="0"/>
        <w:autoSpaceDN w:val="0"/>
        <w:adjustRightInd w:val="0"/>
        <w:spacing w:before="120" w:line="276" w:lineRule="auto"/>
        <w:ind w:firstLine="539"/>
        <w:jc w:val="both"/>
        <w:rPr>
          <w:sz w:val="26"/>
          <w:szCs w:val="26"/>
        </w:rPr>
      </w:pPr>
      <w:proofErr w:type="gramStart"/>
      <w:r>
        <w:rPr>
          <w:sz w:val="26"/>
          <w:szCs w:val="26"/>
        </w:rPr>
        <w:t>С целью приведения административного регламента в соответствие со ст. 26 Федерального закона от 01.12.2014 №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w:t>
      </w:r>
      <w:r w:rsidRPr="001F7520">
        <w:rPr>
          <w:sz w:val="26"/>
          <w:szCs w:val="26"/>
        </w:rPr>
        <w:t>,</w:t>
      </w:r>
      <w:r>
        <w:rPr>
          <w:sz w:val="26"/>
          <w:szCs w:val="26"/>
        </w:rPr>
        <w:t xml:space="preserve"> на основании Протеста прокуратуры партизанского района</w:t>
      </w:r>
      <w:r w:rsidRPr="001F7520">
        <w:rPr>
          <w:sz w:val="26"/>
          <w:szCs w:val="26"/>
        </w:rPr>
        <w:t xml:space="preserve"> </w:t>
      </w:r>
      <w:r>
        <w:rPr>
          <w:sz w:val="26"/>
          <w:szCs w:val="26"/>
        </w:rPr>
        <w:t>от 21.03.2016</w:t>
      </w:r>
      <w:proofErr w:type="gramEnd"/>
      <w:r>
        <w:rPr>
          <w:sz w:val="26"/>
          <w:szCs w:val="26"/>
        </w:rPr>
        <w:t xml:space="preserve"> № </w:t>
      </w:r>
      <w:proofErr w:type="gramStart"/>
      <w:r>
        <w:rPr>
          <w:sz w:val="26"/>
          <w:szCs w:val="26"/>
        </w:rPr>
        <w:t>22/5-</w:t>
      </w:r>
      <w:r>
        <w:rPr>
          <w:sz w:val="26"/>
          <w:szCs w:val="26"/>
        </w:rPr>
        <w:t>66-2016/860</w:t>
      </w:r>
      <w:r>
        <w:rPr>
          <w:sz w:val="26"/>
          <w:szCs w:val="26"/>
        </w:rPr>
        <w:t xml:space="preserve"> на постановление от 30.12.2015 № 10</w:t>
      </w:r>
      <w:r>
        <w:rPr>
          <w:sz w:val="26"/>
          <w:szCs w:val="26"/>
        </w:rPr>
        <w:t>8</w:t>
      </w:r>
      <w:r>
        <w:rPr>
          <w:sz w:val="26"/>
          <w:szCs w:val="26"/>
        </w:rPr>
        <w:t xml:space="preserve"> «Об утверждении административного регламента предоставления муниципальной услуги «</w:t>
      </w:r>
      <w:r w:rsidRPr="003C13B3">
        <w:rPr>
          <w:sz w:val="26"/>
          <w:szCs w:val="26"/>
        </w:rPr>
        <w:t>Утверждение схемы расположения земельного участка, (земельных участков), находящихся в ведении или собственности Новицкого сельского поселения Партизанского муниципального района или земельного участка, (земельных участков) государственная собственность на которые не разграничены, на кадастровом плане территории</w:t>
      </w:r>
      <w:r w:rsidRPr="00851E65">
        <w:rPr>
          <w:sz w:val="26"/>
          <w:szCs w:val="26"/>
        </w:rPr>
        <w:t>»</w:t>
      </w:r>
      <w:r>
        <w:rPr>
          <w:sz w:val="26"/>
          <w:szCs w:val="26"/>
        </w:rPr>
        <w:t xml:space="preserve"> </w:t>
      </w:r>
      <w:r w:rsidRPr="001F7520">
        <w:rPr>
          <w:sz w:val="26"/>
          <w:szCs w:val="26"/>
        </w:rPr>
        <w:t>администрация Новицкого сельского поселения Партизанского муниципального района Приморского края</w:t>
      </w:r>
      <w:proofErr w:type="gramEnd"/>
    </w:p>
    <w:p w:rsidR="003C13B3" w:rsidRPr="001F7520" w:rsidRDefault="003C13B3" w:rsidP="003C13B3">
      <w:pPr>
        <w:spacing w:before="120" w:after="120" w:line="276" w:lineRule="auto"/>
        <w:rPr>
          <w:b/>
          <w:sz w:val="26"/>
          <w:szCs w:val="26"/>
        </w:rPr>
      </w:pPr>
      <w:r w:rsidRPr="001F7520">
        <w:rPr>
          <w:b/>
          <w:sz w:val="26"/>
          <w:szCs w:val="26"/>
        </w:rPr>
        <w:t>ПОСТАНОВЛЯЕТ:</w:t>
      </w:r>
    </w:p>
    <w:p w:rsidR="003C13B3" w:rsidRDefault="003C13B3" w:rsidP="003C13B3">
      <w:pPr>
        <w:spacing w:line="276" w:lineRule="auto"/>
        <w:ind w:firstLine="539"/>
        <w:jc w:val="both"/>
        <w:rPr>
          <w:sz w:val="26"/>
          <w:szCs w:val="26"/>
        </w:rPr>
      </w:pPr>
      <w:r w:rsidRPr="001546A7">
        <w:rPr>
          <w:sz w:val="26"/>
          <w:szCs w:val="26"/>
        </w:rPr>
        <w:t>1.</w:t>
      </w:r>
      <w:r>
        <w:rPr>
          <w:sz w:val="26"/>
          <w:szCs w:val="26"/>
        </w:rPr>
        <w:t xml:space="preserve"> </w:t>
      </w:r>
      <w:proofErr w:type="gramStart"/>
      <w:r>
        <w:rPr>
          <w:sz w:val="26"/>
          <w:szCs w:val="26"/>
        </w:rPr>
        <w:t>В</w:t>
      </w:r>
      <w:r w:rsidRPr="004F6802">
        <w:rPr>
          <w:sz w:val="26"/>
          <w:szCs w:val="26"/>
        </w:rPr>
        <w:t xml:space="preserve"> административный регламент предоставления муниципальной услуги «</w:t>
      </w:r>
      <w:r w:rsidRPr="003C13B3">
        <w:rPr>
          <w:sz w:val="26"/>
          <w:szCs w:val="26"/>
        </w:rPr>
        <w:t>Утверждение схемы расположения земельного участка, (земельных участков), находящихся в ведении или собственности Новицкого сельского поселения Партизанского муниципального района или земельного участка, (земельных участков) государственная собственность на которые не разграничены, на кадастровом плане территории</w:t>
      </w:r>
      <w:r w:rsidRPr="004F6802">
        <w:rPr>
          <w:sz w:val="26"/>
          <w:szCs w:val="26"/>
        </w:rPr>
        <w:t>», утвержденный постановлением администрации Новицкого сельского поселения от 30 декабря 2015 года № 10</w:t>
      </w:r>
      <w:r>
        <w:rPr>
          <w:sz w:val="26"/>
          <w:szCs w:val="26"/>
        </w:rPr>
        <w:t>8</w:t>
      </w:r>
      <w:r>
        <w:rPr>
          <w:sz w:val="26"/>
          <w:szCs w:val="26"/>
        </w:rPr>
        <w:t xml:space="preserve"> внести следующие изменения:</w:t>
      </w:r>
      <w:proofErr w:type="gramEnd"/>
    </w:p>
    <w:p w:rsidR="003C13B3" w:rsidRDefault="003C13B3" w:rsidP="002D5847">
      <w:pPr>
        <w:spacing w:line="360" w:lineRule="auto"/>
        <w:ind w:firstLine="539"/>
        <w:jc w:val="both"/>
        <w:rPr>
          <w:sz w:val="26"/>
          <w:szCs w:val="26"/>
          <w:lang w:val="en-US"/>
        </w:rPr>
      </w:pPr>
      <w:r w:rsidRPr="003C13B3">
        <w:rPr>
          <w:b/>
          <w:sz w:val="26"/>
          <w:szCs w:val="26"/>
        </w:rPr>
        <w:t xml:space="preserve">1.1. </w:t>
      </w:r>
      <w:r w:rsidRPr="003C13B3">
        <w:rPr>
          <w:b/>
          <w:sz w:val="26"/>
          <w:szCs w:val="26"/>
        </w:rPr>
        <w:t>В п</w:t>
      </w:r>
      <w:r w:rsidRPr="003C13B3">
        <w:rPr>
          <w:b/>
          <w:sz w:val="26"/>
          <w:szCs w:val="26"/>
        </w:rPr>
        <w:t>ункт</w:t>
      </w:r>
      <w:r w:rsidRPr="003C13B3">
        <w:rPr>
          <w:b/>
          <w:sz w:val="26"/>
          <w:szCs w:val="26"/>
        </w:rPr>
        <w:t>е</w:t>
      </w:r>
      <w:r w:rsidRPr="003C13B3">
        <w:rPr>
          <w:b/>
          <w:sz w:val="26"/>
          <w:szCs w:val="26"/>
        </w:rPr>
        <w:t xml:space="preserve"> </w:t>
      </w:r>
      <w:r w:rsidRPr="003C13B3">
        <w:rPr>
          <w:b/>
          <w:sz w:val="26"/>
          <w:szCs w:val="26"/>
        </w:rPr>
        <w:t>10</w:t>
      </w:r>
      <w:r w:rsidRPr="003C13B3">
        <w:rPr>
          <w:b/>
          <w:sz w:val="26"/>
          <w:szCs w:val="26"/>
        </w:rPr>
        <w:t xml:space="preserve"> части </w:t>
      </w:r>
      <w:r w:rsidRPr="003C13B3">
        <w:rPr>
          <w:b/>
          <w:sz w:val="26"/>
          <w:szCs w:val="26"/>
          <w:lang w:val="en-US"/>
        </w:rPr>
        <w:t>II</w:t>
      </w:r>
      <w:r w:rsidRPr="003C13B3">
        <w:rPr>
          <w:sz w:val="26"/>
          <w:szCs w:val="26"/>
        </w:rPr>
        <w:t xml:space="preserve"> административного регламента </w:t>
      </w:r>
      <w:r w:rsidRPr="003C13B3">
        <w:rPr>
          <w:sz w:val="26"/>
          <w:szCs w:val="26"/>
        </w:rPr>
        <w:t>слова</w:t>
      </w:r>
      <w:r w:rsidRPr="003C13B3">
        <w:rPr>
          <w:b/>
          <w:sz w:val="26"/>
          <w:szCs w:val="26"/>
        </w:rPr>
        <w:t xml:space="preserve"> «- </w:t>
      </w:r>
      <w:r w:rsidRPr="003C13B3">
        <w:rPr>
          <w:sz w:val="26"/>
          <w:szCs w:val="26"/>
        </w:rPr>
        <w:t>Федеральным законом от 02.05.2006 № 59-ФЗ «О порядке рассмотрения обращений граждан Российской Федерации»» исключить.</w:t>
      </w:r>
    </w:p>
    <w:p w:rsidR="00D72D84" w:rsidRDefault="00D72D84" w:rsidP="002D5847">
      <w:pPr>
        <w:spacing w:before="120" w:line="360" w:lineRule="auto"/>
        <w:ind w:firstLine="539"/>
        <w:jc w:val="both"/>
        <w:rPr>
          <w:sz w:val="26"/>
          <w:szCs w:val="26"/>
        </w:rPr>
      </w:pPr>
      <w:r w:rsidRPr="00D72D84">
        <w:rPr>
          <w:b/>
          <w:sz w:val="26"/>
          <w:szCs w:val="26"/>
        </w:rPr>
        <w:lastRenderedPageBreak/>
        <w:t>1.2.</w:t>
      </w:r>
      <w:r>
        <w:rPr>
          <w:sz w:val="26"/>
          <w:szCs w:val="26"/>
        </w:rPr>
        <w:t xml:space="preserve"> </w:t>
      </w:r>
      <w:r w:rsidRPr="003C13B3">
        <w:rPr>
          <w:b/>
          <w:sz w:val="26"/>
          <w:szCs w:val="26"/>
        </w:rPr>
        <w:t xml:space="preserve">В подпункте 5 пункта 13 части </w:t>
      </w:r>
      <w:r>
        <w:rPr>
          <w:b/>
          <w:sz w:val="26"/>
          <w:szCs w:val="26"/>
          <w:lang w:val="en-US"/>
        </w:rPr>
        <w:t>II</w:t>
      </w:r>
      <w:r>
        <w:rPr>
          <w:sz w:val="26"/>
          <w:szCs w:val="26"/>
        </w:rPr>
        <w:t xml:space="preserve"> второй, третий и четвертый абзацы исключить.</w:t>
      </w:r>
    </w:p>
    <w:p w:rsidR="002D2C17" w:rsidRDefault="002D2C17" w:rsidP="002D5847">
      <w:pPr>
        <w:spacing w:before="120" w:line="360" w:lineRule="auto"/>
        <w:ind w:firstLine="539"/>
        <w:jc w:val="both"/>
        <w:rPr>
          <w:sz w:val="26"/>
          <w:szCs w:val="26"/>
        </w:rPr>
      </w:pPr>
      <w:r w:rsidRPr="002D2C17">
        <w:rPr>
          <w:b/>
          <w:sz w:val="26"/>
          <w:szCs w:val="26"/>
        </w:rPr>
        <w:t>1.</w:t>
      </w:r>
      <w:r w:rsidR="00D72D84">
        <w:rPr>
          <w:b/>
          <w:sz w:val="26"/>
          <w:szCs w:val="26"/>
        </w:rPr>
        <w:t>3</w:t>
      </w:r>
      <w:r w:rsidRPr="002D2C17">
        <w:rPr>
          <w:b/>
          <w:sz w:val="26"/>
          <w:szCs w:val="26"/>
        </w:rPr>
        <w:t xml:space="preserve">. Пункт 16 части </w:t>
      </w:r>
      <w:r w:rsidRPr="002D2C17">
        <w:rPr>
          <w:b/>
          <w:sz w:val="26"/>
          <w:szCs w:val="26"/>
          <w:lang w:val="en-US"/>
        </w:rPr>
        <w:t>II</w:t>
      </w:r>
      <w:r>
        <w:rPr>
          <w:sz w:val="26"/>
          <w:szCs w:val="26"/>
        </w:rPr>
        <w:t xml:space="preserve"> изложить в новой редакции следующего содержания:</w:t>
      </w:r>
    </w:p>
    <w:p w:rsidR="002D2C17" w:rsidRDefault="002D2C17" w:rsidP="002D2C17">
      <w:pPr>
        <w:ind w:firstLine="539"/>
        <w:jc w:val="both"/>
        <w:rPr>
          <w:sz w:val="26"/>
          <w:szCs w:val="26"/>
        </w:rPr>
      </w:pPr>
      <w:r>
        <w:rPr>
          <w:sz w:val="26"/>
          <w:szCs w:val="26"/>
        </w:rPr>
        <w:t>«</w:t>
      </w:r>
      <w:r w:rsidRPr="002D2C17">
        <w:rPr>
          <w:b/>
          <w:sz w:val="26"/>
          <w:szCs w:val="26"/>
        </w:rPr>
        <w:t xml:space="preserve">16. </w:t>
      </w:r>
      <w:r w:rsidRPr="002D2C17">
        <w:rPr>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Pr>
          <w:sz w:val="26"/>
          <w:szCs w:val="26"/>
        </w:rPr>
        <w:t xml:space="preserve"> </w:t>
      </w:r>
    </w:p>
    <w:p w:rsidR="002D2C17" w:rsidRPr="00AC748F" w:rsidRDefault="002D2C17" w:rsidP="002D2C17">
      <w:pPr>
        <w:ind w:left="1" w:firstLine="708"/>
        <w:jc w:val="both"/>
        <w:rPr>
          <w:sz w:val="26"/>
          <w:szCs w:val="26"/>
        </w:rPr>
      </w:pPr>
      <w:r w:rsidRPr="00AC748F">
        <w:rPr>
          <w:sz w:val="26"/>
          <w:szCs w:val="26"/>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2D2C17" w:rsidRPr="00AC748F" w:rsidRDefault="002D2C17" w:rsidP="002D2C17">
      <w:pPr>
        <w:ind w:firstLine="709"/>
        <w:jc w:val="both"/>
        <w:rPr>
          <w:sz w:val="26"/>
          <w:szCs w:val="26"/>
        </w:rPr>
      </w:pPr>
      <w:r w:rsidRPr="00AC748F">
        <w:rPr>
          <w:sz w:val="26"/>
          <w:szCs w:val="26"/>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2D2C17" w:rsidRPr="00AC748F" w:rsidRDefault="002D2C17" w:rsidP="002D2C17">
      <w:pPr>
        <w:ind w:firstLine="709"/>
        <w:jc w:val="both"/>
        <w:rPr>
          <w:sz w:val="26"/>
          <w:szCs w:val="26"/>
        </w:rPr>
      </w:pPr>
      <w:r w:rsidRPr="00AC748F">
        <w:rPr>
          <w:sz w:val="26"/>
          <w:szCs w:val="26"/>
        </w:rPr>
        <w:t>1</w:t>
      </w:r>
      <w:r>
        <w:rPr>
          <w:sz w:val="26"/>
          <w:szCs w:val="26"/>
        </w:rPr>
        <w:t>6</w:t>
      </w:r>
      <w:r w:rsidRPr="00AC748F">
        <w:rPr>
          <w:sz w:val="26"/>
          <w:szCs w:val="26"/>
        </w:rPr>
        <w:t>.1. 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2D2C17" w:rsidRPr="00AC748F" w:rsidRDefault="002D2C17" w:rsidP="002D2C17">
      <w:pPr>
        <w:ind w:firstLine="709"/>
        <w:jc w:val="both"/>
        <w:rPr>
          <w:sz w:val="26"/>
          <w:szCs w:val="26"/>
        </w:rPr>
      </w:pPr>
      <w:proofErr w:type="gramStart"/>
      <w:r w:rsidRPr="00AC748F">
        <w:rPr>
          <w:sz w:val="26"/>
          <w:szCs w:val="26"/>
        </w:rPr>
        <w:t>- условия для беспрепятственного доступа к объекту, в котором предоставляется муниципальная услуга;</w:t>
      </w:r>
      <w:proofErr w:type="gramEnd"/>
    </w:p>
    <w:p w:rsidR="002D2C17" w:rsidRPr="00AC748F" w:rsidRDefault="002D2C17" w:rsidP="002D2C17">
      <w:pPr>
        <w:ind w:firstLine="709"/>
        <w:jc w:val="both"/>
        <w:rPr>
          <w:sz w:val="26"/>
          <w:szCs w:val="26"/>
        </w:rPr>
      </w:pPr>
      <w:r w:rsidRPr="00AC748F">
        <w:rPr>
          <w:sz w:val="26"/>
          <w:szCs w:val="26"/>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2D2C17" w:rsidRPr="00AC748F" w:rsidRDefault="002D2C17" w:rsidP="002D2C17">
      <w:pPr>
        <w:ind w:firstLine="709"/>
        <w:jc w:val="both"/>
        <w:rPr>
          <w:sz w:val="26"/>
          <w:szCs w:val="26"/>
        </w:rPr>
      </w:pPr>
      <w:r w:rsidRPr="00AC748F">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2D2C17" w:rsidRPr="00AC748F" w:rsidRDefault="002D2C17" w:rsidP="002D2C17">
      <w:pPr>
        <w:ind w:firstLine="709"/>
        <w:jc w:val="both"/>
        <w:rPr>
          <w:sz w:val="26"/>
          <w:szCs w:val="26"/>
        </w:rPr>
      </w:pPr>
      <w:r w:rsidRPr="00AC748F">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D2C17" w:rsidRPr="00AC748F" w:rsidRDefault="002D2C17" w:rsidP="002D2C17">
      <w:pPr>
        <w:ind w:firstLine="709"/>
        <w:jc w:val="both"/>
        <w:rPr>
          <w:sz w:val="26"/>
          <w:szCs w:val="26"/>
        </w:rPr>
      </w:pPr>
      <w:r w:rsidRPr="00AC748F">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748F">
        <w:rPr>
          <w:sz w:val="26"/>
          <w:szCs w:val="26"/>
        </w:rPr>
        <w:t>сурдопереводчика</w:t>
      </w:r>
      <w:proofErr w:type="spellEnd"/>
      <w:r w:rsidRPr="00AC748F">
        <w:rPr>
          <w:sz w:val="26"/>
          <w:szCs w:val="26"/>
        </w:rPr>
        <w:t xml:space="preserve"> и </w:t>
      </w:r>
      <w:proofErr w:type="spellStart"/>
      <w:r w:rsidRPr="00AC748F">
        <w:rPr>
          <w:sz w:val="26"/>
          <w:szCs w:val="26"/>
        </w:rPr>
        <w:t>тифлосурдопереводчика</w:t>
      </w:r>
      <w:proofErr w:type="spellEnd"/>
      <w:r w:rsidRPr="00AC748F">
        <w:rPr>
          <w:sz w:val="26"/>
          <w:szCs w:val="26"/>
        </w:rPr>
        <w:t>;</w:t>
      </w:r>
    </w:p>
    <w:p w:rsidR="002D2C17" w:rsidRPr="00AC748F" w:rsidRDefault="002D2C17" w:rsidP="002D2C17">
      <w:pPr>
        <w:ind w:firstLine="709"/>
        <w:jc w:val="both"/>
        <w:rPr>
          <w:sz w:val="26"/>
          <w:szCs w:val="26"/>
        </w:rPr>
      </w:pPr>
      <w:proofErr w:type="gramStart"/>
      <w:r w:rsidRPr="00AC748F">
        <w:rPr>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2C17" w:rsidRPr="00AC748F" w:rsidRDefault="002D2C17" w:rsidP="002D2C17">
      <w:pPr>
        <w:ind w:firstLine="709"/>
        <w:jc w:val="both"/>
        <w:rPr>
          <w:sz w:val="26"/>
          <w:szCs w:val="26"/>
        </w:rPr>
      </w:pPr>
      <w:r w:rsidRPr="00AC748F">
        <w:rPr>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D2C17" w:rsidRPr="00AC748F" w:rsidRDefault="002D2C17" w:rsidP="002D2C17">
      <w:pPr>
        <w:ind w:firstLine="709"/>
        <w:jc w:val="both"/>
        <w:rPr>
          <w:sz w:val="26"/>
          <w:szCs w:val="26"/>
        </w:rPr>
      </w:pPr>
      <w:r w:rsidRPr="00AC748F">
        <w:rPr>
          <w:sz w:val="26"/>
          <w:szCs w:val="26"/>
        </w:rPr>
        <w:lastRenderedPageBreak/>
        <w:t xml:space="preserve"> - оказание иной помощи инвалидам в преодолении барьеров, мешающих получению ими услуги наравне с другими лицами.</w:t>
      </w:r>
    </w:p>
    <w:p w:rsidR="002D2C17" w:rsidRPr="00AC748F" w:rsidRDefault="002D2C17" w:rsidP="002D2C17">
      <w:pPr>
        <w:ind w:firstLine="709"/>
        <w:jc w:val="both"/>
        <w:rPr>
          <w:sz w:val="26"/>
          <w:szCs w:val="26"/>
        </w:rPr>
      </w:pPr>
      <w:r w:rsidRPr="00AC748F">
        <w:rPr>
          <w:sz w:val="26"/>
          <w:szCs w:val="26"/>
        </w:rPr>
        <w:t>1</w:t>
      </w:r>
      <w:r>
        <w:rPr>
          <w:sz w:val="26"/>
          <w:szCs w:val="26"/>
        </w:rPr>
        <w:t>6</w:t>
      </w:r>
      <w:r w:rsidRPr="00AC748F">
        <w:rPr>
          <w:sz w:val="26"/>
          <w:szCs w:val="26"/>
        </w:rPr>
        <w:t xml:space="preserve">.2.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2D2C17" w:rsidRPr="00AC748F" w:rsidRDefault="002D2C17" w:rsidP="002D2C17">
      <w:pPr>
        <w:ind w:firstLine="709"/>
        <w:jc w:val="both"/>
        <w:rPr>
          <w:sz w:val="26"/>
          <w:szCs w:val="26"/>
        </w:rPr>
      </w:pPr>
      <w:r w:rsidRPr="00AC748F">
        <w:rPr>
          <w:sz w:val="26"/>
          <w:szCs w:val="26"/>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2D2C17" w:rsidRPr="00AC748F" w:rsidRDefault="002D2C17" w:rsidP="002D2C17">
      <w:pPr>
        <w:ind w:firstLine="709"/>
        <w:jc w:val="both"/>
        <w:rPr>
          <w:sz w:val="26"/>
          <w:szCs w:val="26"/>
        </w:rPr>
      </w:pPr>
      <w:r w:rsidRPr="00AC748F">
        <w:rPr>
          <w:sz w:val="26"/>
          <w:szCs w:val="26"/>
        </w:rPr>
        <w:t>1</w:t>
      </w:r>
      <w:r>
        <w:rPr>
          <w:sz w:val="26"/>
          <w:szCs w:val="26"/>
        </w:rPr>
        <w:t>6</w:t>
      </w:r>
      <w:r w:rsidRPr="00AC748F">
        <w:rPr>
          <w:sz w:val="26"/>
          <w:szCs w:val="26"/>
        </w:rPr>
        <w:t xml:space="preserve">.3.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2D2C17" w:rsidRPr="00AC748F" w:rsidRDefault="002D2C17" w:rsidP="002D2C17">
      <w:pPr>
        <w:ind w:firstLine="709"/>
        <w:jc w:val="both"/>
        <w:rPr>
          <w:sz w:val="26"/>
          <w:szCs w:val="26"/>
        </w:rPr>
      </w:pPr>
      <w:r w:rsidRPr="00AC748F">
        <w:rPr>
          <w:sz w:val="26"/>
          <w:szCs w:val="26"/>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2D2C17" w:rsidRPr="00AC748F" w:rsidRDefault="002D2C17" w:rsidP="002D2C17">
      <w:pPr>
        <w:ind w:firstLine="709"/>
        <w:jc w:val="both"/>
        <w:rPr>
          <w:sz w:val="26"/>
          <w:szCs w:val="26"/>
        </w:rPr>
      </w:pPr>
      <w:r w:rsidRPr="00AC748F">
        <w:rPr>
          <w:sz w:val="26"/>
          <w:szCs w:val="26"/>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2D2C17" w:rsidRPr="00AC748F" w:rsidRDefault="002D2C17" w:rsidP="002D2C17">
      <w:pPr>
        <w:ind w:firstLine="709"/>
        <w:jc w:val="both"/>
        <w:rPr>
          <w:sz w:val="26"/>
          <w:szCs w:val="26"/>
        </w:rPr>
      </w:pPr>
      <w:r w:rsidRPr="00AC748F">
        <w:rPr>
          <w:sz w:val="26"/>
          <w:szCs w:val="26"/>
        </w:rPr>
        <w:t>1</w:t>
      </w:r>
      <w:r>
        <w:rPr>
          <w:sz w:val="26"/>
          <w:szCs w:val="26"/>
        </w:rPr>
        <w:t>6</w:t>
      </w:r>
      <w:r w:rsidRPr="00AC748F">
        <w:rPr>
          <w:sz w:val="26"/>
          <w:szCs w:val="26"/>
        </w:rPr>
        <w:t xml:space="preserve">.4. Тексты информационных материалов размещаются на информационном стенде возле кабинета, в котором </w:t>
      </w:r>
      <w:proofErr w:type="gramStart"/>
      <w:r w:rsidRPr="00AC748F">
        <w:rPr>
          <w:sz w:val="26"/>
          <w:szCs w:val="26"/>
        </w:rPr>
        <w:t>осуществляется прием заявителя и должны</w:t>
      </w:r>
      <w:proofErr w:type="gramEnd"/>
      <w:r w:rsidRPr="00AC748F">
        <w:rPr>
          <w:sz w:val="26"/>
          <w:szCs w:val="26"/>
        </w:rPr>
        <w:t xml:space="preserve"> содержать следующую информацию:</w:t>
      </w:r>
    </w:p>
    <w:p w:rsidR="002D2C17" w:rsidRPr="00AC748F" w:rsidRDefault="002D2C17" w:rsidP="002D2C17">
      <w:pPr>
        <w:ind w:firstLine="709"/>
        <w:jc w:val="both"/>
        <w:rPr>
          <w:sz w:val="26"/>
          <w:szCs w:val="26"/>
        </w:rPr>
      </w:pPr>
      <w:r w:rsidRPr="00AC748F">
        <w:rPr>
          <w:sz w:val="26"/>
          <w:szCs w:val="26"/>
        </w:rPr>
        <w:t>- график работы Отдела и приема заявителей;</w:t>
      </w:r>
    </w:p>
    <w:p w:rsidR="002D2C17" w:rsidRPr="00AC748F" w:rsidRDefault="002D2C17" w:rsidP="002D2C17">
      <w:pPr>
        <w:ind w:firstLine="709"/>
        <w:jc w:val="both"/>
        <w:rPr>
          <w:sz w:val="26"/>
          <w:szCs w:val="26"/>
        </w:rPr>
      </w:pPr>
      <w:r w:rsidRPr="00AC748F">
        <w:rPr>
          <w:sz w:val="26"/>
          <w:szCs w:val="26"/>
        </w:rPr>
        <w:t>- источники получения информации о муниципальной услуге;</w:t>
      </w:r>
    </w:p>
    <w:p w:rsidR="002D2C17" w:rsidRPr="00AC748F" w:rsidRDefault="002D2C17" w:rsidP="002D2C17">
      <w:pPr>
        <w:ind w:firstLine="709"/>
        <w:jc w:val="both"/>
        <w:rPr>
          <w:sz w:val="26"/>
          <w:szCs w:val="26"/>
        </w:rPr>
      </w:pPr>
      <w:r w:rsidRPr="00AC748F">
        <w:rPr>
          <w:sz w:val="26"/>
          <w:szCs w:val="26"/>
        </w:rPr>
        <w:t>- сроки  предоставления муниципальной услуги;</w:t>
      </w:r>
    </w:p>
    <w:p w:rsidR="002D2C17" w:rsidRPr="00AC748F" w:rsidRDefault="002D2C17" w:rsidP="002D2C17">
      <w:pPr>
        <w:ind w:firstLine="709"/>
        <w:jc w:val="both"/>
        <w:rPr>
          <w:sz w:val="26"/>
          <w:szCs w:val="26"/>
        </w:rPr>
      </w:pPr>
      <w:r w:rsidRPr="00AC748F">
        <w:rPr>
          <w:sz w:val="26"/>
          <w:szCs w:val="26"/>
        </w:rPr>
        <w:t>- перечень документов, необходимых для получения муниципальной услуги;</w:t>
      </w:r>
    </w:p>
    <w:p w:rsidR="002D2C17" w:rsidRPr="00AC748F" w:rsidRDefault="002D2C17" w:rsidP="002D2C17">
      <w:pPr>
        <w:ind w:firstLine="709"/>
        <w:jc w:val="both"/>
        <w:rPr>
          <w:sz w:val="26"/>
          <w:szCs w:val="26"/>
        </w:rPr>
      </w:pPr>
      <w:r w:rsidRPr="00AC748F">
        <w:rPr>
          <w:sz w:val="26"/>
          <w:szCs w:val="26"/>
        </w:rPr>
        <w:t>- перечень оснований для отказа в предоставлении муниципальной услуги;</w:t>
      </w:r>
    </w:p>
    <w:p w:rsidR="002D2C17" w:rsidRPr="00AC748F" w:rsidRDefault="002D2C17" w:rsidP="002D2C17">
      <w:pPr>
        <w:ind w:firstLine="709"/>
        <w:jc w:val="both"/>
        <w:rPr>
          <w:sz w:val="26"/>
          <w:szCs w:val="26"/>
        </w:rPr>
      </w:pPr>
      <w:r w:rsidRPr="00AC748F">
        <w:rPr>
          <w:sz w:val="26"/>
          <w:szCs w:val="26"/>
        </w:rPr>
        <w:t>- образец заполнения заявления;</w:t>
      </w:r>
    </w:p>
    <w:p w:rsidR="002D2C17" w:rsidRPr="00AC748F" w:rsidRDefault="002D2C17" w:rsidP="002D2C17">
      <w:pPr>
        <w:ind w:firstLine="709"/>
        <w:jc w:val="both"/>
        <w:rPr>
          <w:sz w:val="26"/>
          <w:szCs w:val="26"/>
        </w:rPr>
      </w:pPr>
      <w:r w:rsidRPr="00AC748F">
        <w:rPr>
          <w:sz w:val="26"/>
          <w:szCs w:val="26"/>
        </w:rPr>
        <w:t>- блок-схема последовательности административных процедур;</w:t>
      </w:r>
    </w:p>
    <w:p w:rsidR="002D2C17" w:rsidRPr="00AC748F" w:rsidRDefault="002D2C17" w:rsidP="002D2C17">
      <w:pPr>
        <w:ind w:firstLine="709"/>
        <w:jc w:val="both"/>
        <w:rPr>
          <w:sz w:val="26"/>
          <w:szCs w:val="26"/>
        </w:rPr>
      </w:pPr>
      <w:r w:rsidRPr="00AC748F">
        <w:rPr>
          <w:sz w:val="26"/>
          <w:szCs w:val="26"/>
        </w:rPr>
        <w:t xml:space="preserve">- место нахождения и контактный телефон должностного лица, осуществляющего </w:t>
      </w:r>
      <w:proofErr w:type="gramStart"/>
      <w:r w:rsidRPr="00AC748F">
        <w:rPr>
          <w:sz w:val="26"/>
          <w:szCs w:val="26"/>
        </w:rPr>
        <w:t>контроль за</w:t>
      </w:r>
      <w:proofErr w:type="gramEnd"/>
      <w:r w:rsidRPr="00AC748F">
        <w:rPr>
          <w:sz w:val="26"/>
          <w:szCs w:val="26"/>
        </w:rPr>
        <w:t xml:space="preserve"> предоставлением муниципальной услуги;</w:t>
      </w:r>
    </w:p>
    <w:p w:rsidR="002D2C17" w:rsidRPr="00AC748F" w:rsidRDefault="002D2C17" w:rsidP="002D2C17">
      <w:pPr>
        <w:ind w:firstLine="709"/>
        <w:jc w:val="both"/>
        <w:rPr>
          <w:sz w:val="26"/>
          <w:szCs w:val="26"/>
        </w:rPr>
      </w:pPr>
      <w:r w:rsidRPr="00AC748F">
        <w:rPr>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2D2C17" w:rsidRPr="00AC748F" w:rsidRDefault="002D2C17" w:rsidP="002D2C17">
      <w:pPr>
        <w:ind w:firstLine="709"/>
        <w:jc w:val="both"/>
        <w:rPr>
          <w:sz w:val="26"/>
          <w:szCs w:val="26"/>
        </w:rPr>
      </w:pPr>
      <w:r w:rsidRPr="00AC748F">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D2C17" w:rsidRPr="00BA0C9C" w:rsidRDefault="002D2C17" w:rsidP="002D2C17">
      <w:pPr>
        <w:ind w:firstLine="709"/>
        <w:jc w:val="both"/>
        <w:rPr>
          <w:sz w:val="26"/>
          <w:szCs w:val="26"/>
        </w:rPr>
      </w:pPr>
      <w:r w:rsidRPr="00AC748F">
        <w:rPr>
          <w:sz w:val="26"/>
          <w:szCs w:val="26"/>
        </w:rPr>
        <w:t>По требованию заявителя ему предоставляется полный текст настоящего регламента</w:t>
      </w:r>
      <w:proofErr w:type="gramStart"/>
      <w:r w:rsidRPr="00AC748F">
        <w:rPr>
          <w:sz w:val="26"/>
          <w:szCs w:val="26"/>
        </w:rPr>
        <w:t>.»</w:t>
      </w:r>
      <w:proofErr w:type="gramEnd"/>
    </w:p>
    <w:p w:rsidR="004376C2" w:rsidRPr="00FE30CE" w:rsidRDefault="004376C2" w:rsidP="002D5847">
      <w:pPr>
        <w:widowControl w:val="0"/>
        <w:autoSpaceDE w:val="0"/>
        <w:autoSpaceDN w:val="0"/>
        <w:adjustRightInd w:val="0"/>
        <w:spacing w:before="120" w:line="360" w:lineRule="auto"/>
        <w:ind w:firstLine="539"/>
        <w:rPr>
          <w:rFonts w:eastAsia="Calibri"/>
          <w:b/>
          <w:sz w:val="26"/>
          <w:szCs w:val="26"/>
          <w:lang w:eastAsia="en-US"/>
        </w:rPr>
      </w:pPr>
      <w:r w:rsidRPr="004376C2">
        <w:rPr>
          <w:b/>
          <w:sz w:val="26"/>
          <w:szCs w:val="26"/>
        </w:rPr>
        <w:t>1.</w:t>
      </w:r>
      <w:r w:rsidR="00D72D84">
        <w:rPr>
          <w:b/>
          <w:sz w:val="26"/>
          <w:szCs w:val="26"/>
        </w:rPr>
        <w:t>4</w:t>
      </w:r>
      <w:r w:rsidRPr="004376C2">
        <w:rPr>
          <w:b/>
          <w:sz w:val="26"/>
          <w:szCs w:val="26"/>
        </w:rPr>
        <w:t>.</w:t>
      </w:r>
      <w:r>
        <w:rPr>
          <w:sz w:val="26"/>
          <w:szCs w:val="26"/>
        </w:rPr>
        <w:t xml:space="preserve"> </w:t>
      </w:r>
      <w:r w:rsidRPr="00FE30CE">
        <w:rPr>
          <w:b/>
          <w:sz w:val="26"/>
          <w:szCs w:val="26"/>
        </w:rPr>
        <w:t xml:space="preserve"> Пункт </w:t>
      </w:r>
      <w:r w:rsidRPr="00FE30CE">
        <w:rPr>
          <w:rFonts w:eastAsia="Calibri"/>
          <w:b/>
          <w:sz w:val="26"/>
          <w:szCs w:val="26"/>
          <w:lang w:eastAsia="en-US"/>
        </w:rPr>
        <w:t>1</w:t>
      </w:r>
      <w:r>
        <w:rPr>
          <w:rFonts w:eastAsia="Calibri"/>
          <w:b/>
          <w:sz w:val="26"/>
          <w:szCs w:val="26"/>
          <w:lang w:eastAsia="en-US"/>
        </w:rPr>
        <w:t>7</w:t>
      </w:r>
      <w:r w:rsidRPr="00FE30CE">
        <w:rPr>
          <w:rFonts w:eastAsia="Calibri"/>
          <w:b/>
          <w:sz w:val="26"/>
          <w:szCs w:val="26"/>
          <w:lang w:eastAsia="en-US"/>
        </w:rPr>
        <w:t xml:space="preserve"> части </w:t>
      </w:r>
      <w:r w:rsidRPr="00FE30CE">
        <w:rPr>
          <w:rFonts w:eastAsia="Calibri"/>
          <w:b/>
          <w:sz w:val="26"/>
          <w:szCs w:val="26"/>
          <w:lang w:val="en-US" w:eastAsia="en-US"/>
        </w:rPr>
        <w:t>II</w:t>
      </w:r>
      <w:r w:rsidRPr="00FE30CE">
        <w:rPr>
          <w:rFonts w:eastAsia="Calibri"/>
          <w:b/>
          <w:sz w:val="26"/>
          <w:szCs w:val="26"/>
          <w:lang w:eastAsia="en-US"/>
        </w:rPr>
        <w:t xml:space="preserve"> </w:t>
      </w:r>
      <w:r w:rsidRPr="00D72D84">
        <w:rPr>
          <w:rFonts w:eastAsia="Calibri"/>
          <w:sz w:val="26"/>
          <w:szCs w:val="26"/>
          <w:lang w:eastAsia="en-US"/>
        </w:rPr>
        <w:t>изложить в новой редакции</w:t>
      </w:r>
      <w:r w:rsidRPr="00FE30CE">
        <w:rPr>
          <w:rFonts w:eastAsia="Calibri"/>
          <w:b/>
          <w:sz w:val="26"/>
          <w:szCs w:val="26"/>
          <w:lang w:eastAsia="en-US"/>
        </w:rPr>
        <w:t xml:space="preserve"> </w:t>
      </w:r>
      <w:r w:rsidRPr="00FE30CE">
        <w:rPr>
          <w:rFonts w:eastAsia="Calibri"/>
          <w:sz w:val="26"/>
          <w:szCs w:val="26"/>
          <w:lang w:eastAsia="en-US"/>
        </w:rPr>
        <w:t>следующего содержания</w:t>
      </w:r>
      <w:r>
        <w:rPr>
          <w:rFonts w:eastAsia="Calibri"/>
          <w:sz w:val="26"/>
          <w:szCs w:val="26"/>
          <w:lang w:eastAsia="en-US"/>
        </w:rPr>
        <w:t>:</w:t>
      </w:r>
    </w:p>
    <w:p w:rsidR="004376C2" w:rsidRDefault="004376C2" w:rsidP="004376C2">
      <w:pPr>
        <w:widowControl w:val="0"/>
        <w:autoSpaceDE w:val="0"/>
        <w:autoSpaceDN w:val="0"/>
        <w:adjustRightInd w:val="0"/>
        <w:ind w:firstLine="540"/>
        <w:jc w:val="both"/>
        <w:rPr>
          <w:rFonts w:eastAsia="Calibri"/>
          <w:sz w:val="26"/>
          <w:szCs w:val="26"/>
          <w:lang w:eastAsia="en-US"/>
        </w:rPr>
      </w:pPr>
      <w:r>
        <w:rPr>
          <w:rFonts w:eastAsia="Calibri"/>
          <w:b/>
          <w:sz w:val="26"/>
          <w:szCs w:val="26"/>
          <w:lang w:eastAsia="en-US"/>
        </w:rPr>
        <w:t>«1</w:t>
      </w:r>
      <w:r>
        <w:rPr>
          <w:rFonts w:eastAsia="Calibri"/>
          <w:b/>
          <w:sz w:val="26"/>
          <w:szCs w:val="26"/>
          <w:lang w:eastAsia="en-US"/>
        </w:rPr>
        <w:t>7</w:t>
      </w:r>
      <w:r>
        <w:rPr>
          <w:rFonts w:eastAsia="Calibri"/>
          <w:b/>
          <w:sz w:val="26"/>
          <w:szCs w:val="26"/>
          <w:lang w:eastAsia="en-US"/>
        </w:rPr>
        <w:t xml:space="preserve">. </w:t>
      </w:r>
      <w:r w:rsidRPr="00FE30CE">
        <w:rPr>
          <w:rFonts w:eastAsia="Calibri"/>
          <w:b/>
          <w:sz w:val="26"/>
          <w:szCs w:val="26"/>
          <w:lang w:eastAsia="en-US"/>
        </w:rPr>
        <w:t>Показатели доступности и качества муниципальной услуги,</w:t>
      </w:r>
      <w:r w:rsidRPr="00FE30CE">
        <w:rPr>
          <w:rFonts w:eastAsia="Calibri"/>
          <w:sz w:val="26"/>
          <w:szCs w:val="26"/>
          <w:lang w:eastAsia="en-US"/>
        </w:rPr>
        <w:t xml:space="preserve"> в том числе </w:t>
      </w:r>
    </w:p>
    <w:p w:rsidR="004376C2" w:rsidRDefault="004376C2" w:rsidP="004376C2">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 xml:space="preserve">- </w:t>
      </w:r>
      <w:r w:rsidRPr="00FE30CE">
        <w:rPr>
          <w:rFonts w:eastAsia="Calibri"/>
          <w:sz w:val="26"/>
          <w:szCs w:val="26"/>
          <w:lang w:eastAsia="en-US"/>
        </w:rPr>
        <w:t>количество взаимодействий заявителя с должностными лицами при предоставлении муниципальной</w:t>
      </w:r>
      <w:r>
        <w:rPr>
          <w:rFonts w:eastAsia="Calibri"/>
          <w:sz w:val="26"/>
          <w:szCs w:val="26"/>
          <w:lang w:eastAsia="en-US"/>
        </w:rPr>
        <w:t xml:space="preserve"> услуги и их продолжительность;</w:t>
      </w:r>
    </w:p>
    <w:p w:rsidR="004376C2" w:rsidRPr="00FE30CE" w:rsidRDefault="004376C2" w:rsidP="004376C2">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lastRenderedPageBreak/>
        <w:t xml:space="preserve">- </w:t>
      </w:r>
      <w:r w:rsidRPr="00FE30CE">
        <w:rPr>
          <w:rFonts w:eastAsia="Calibri"/>
          <w:sz w:val="26"/>
          <w:szCs w:val="26"/>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с использованием информацио</w:t>
      </w:r>
      <w:r>
        <w:rPr>
          <w:rFonts w:eastAsia="Calibri"/>
          <w:sz w:val="26"/>
          <w:szCs w:val="26"/>
          <w:lang w:eastAsia="en-US"/>
        </w:rPr>
        <w:t>нно-коммуникационных технологий;</w:t>
      </w:r>
    </w:p>
    <w:p w:rsidR="004376C2" w:rsidRDefault="004376C2" w:rsidP="004376C2">
      <w:pPr>
        <w:widowControl w:val="0"/>
        <w:autoSpaceDE w:val="0"/>
        <w:autoSpaceDN w:val="0"/>
        <w:adjustRightInd w:val="0"/>
        <w:ind w:firstLine="540"/>
        <w:jc w:val="both"/>
        <w:rPr>
          <w:rFonts w:eastAsia="Calibri"/>
          <w:sz w:val="26"/>
          <w:szCs w:val="26"/>
          <w:lang w:eastAsia="en-US"/>
        </w:rPr>
      </w:pPr>
      <w:r w:rsidRPr="0067476F">
        <w:rPr>
          <w:rFonts w:eastAsiaTheme="minorHAnsi"/>
          <w:sz w:val="26"/>
          <w:szCs w:val="26"/>
          <w:lang w:eastAsia="en-US"/>
        </w:rPr>
        <w:t>- наличие и доступность информации о муниципальных услугах, порядке и правилах их предоставления заявителям;</w:t>
      </w:r>
      <w:r w:rsidRPr="00A45A17">
        <w:rPr>
          <w:rFonts w:eastAsia="Calibri"/>
          <w:sz w:val="26"/>
          <w:szCs w:val="26"/>
          <w:lang w:eastAsia="en-US"/>
        </w:rPr>
        <w:t xml:space="preserve"> </w:t>
      </w:r>
    </w:p>
    <w:p w:rsidR="004376C2" w:rsidRPr="0067476F" w:rsidRDefault="004376C2" w:rsidP="004376C2">
      <w:pPr>
        <w:widowControl w:val="0"/>
        <w:autoSpaceDE w:val="0"/>
        <w:autoSpaceDN w:val="0"/>
        <w:adjustRightInd w:val="0"/>
        <w:ind w:firstLine="540"/>
        <w:jc w:val="both"/>
        <w:rPr>
          <w:rFonts w:eastAsiaTheme="minorHAnsi"/>
          <w:sz w:val="26"/>
          <w:szCs w:val="26"/>
          <w:lang w:eastAsia="en-US"/>
        </w:rPr>
      </w:pPr>
      <w:r>
        <w:rPr>
          <w:rFonts w:eastAsia="Calibri"/>
          <w:sz w:val="26"/>
          <w:szCs w:val="26"/>
          <w:lang w:eastAsia="en-US"/>
        </w:rPr>
        <w:t xml:space="preserve">- </w:t>
      </w:r>
      <w:r w:rsidRPr="00FE30CE">
        <w:rPr>
          <w:rFonts w:eastAsia="Calibri"/>
          <w:sz w:val="26"/>
          <w:szCs w:val="26"/>
          <w:lang w:eastAsia="en-US"/>
        </w:rPr>
        <w:t>возможность получения информации о ходе предо</w:t>
      </w:r>
      <w:r>
        <w:rPr>
          <w:rFonts w:eastAsia="Calibri"/>
          <w:sz w:val="26"/>
          <w:szCs w:val="26"/>
          <w:lang w:eastAsia="en-US"/>
        </w:rPr>
        <w:t>ставления муниципальной услуги;</w:t>
      </w:r>
    </w:p>
    <w:p w:rsidR="004376C2" w:rsidRPr="0067476F" w:rsidRDefault="004376C2" w:rsidP="004376C2">
      <w:pPr>
        <w:ind w:firstLine="540"/>
        <w:jc w:val="both"/>
        <w:rPr>
          <w:rFonts w:eastAsiaTheme="minorHAnsi"/>
          <w:sz w:val="26"/>
          <w:szCs w:val="26"/>
          <w:lang w:eastAsia="en-US"/>
        </w:rPr>
      </w:pPr>
      <w:r w:rsidRPr="0067476F">
        <w:rPr>
          <w:rFonts w:eastAsiaTheme="minorHAnsi"/>
          <w:sz w:val="26"/>
          <w:szCs w:val="26"/>
          <w:lang w:eastAsia="en-US"/>
        </w:rPr>
        <w:t>- соблюдение стандартов предоставления муниципальных услуг;</w:t>
      </w:r>
    </w:p>
    <w:p w:rsidR="004376C2" w:rsidRPr="0067476F" w:rsidRDefault="004376C2" w:rsidP="004376C2">
      <w:pPr>
        <w:ind w:firstLine="540"/>
        <w:jc w:val="both"/>
        <w:rPr>
          <w:rFonts w:eastAsiaTheme="minorHAnsi"/>
          <w:sz w:val="26"/>
          <w:szCs w:val="26"/>
          <w:lang w:eastAsia="en-US"/>
        </w:rPr>
      </w:pPr>
      <w:r w:rsidRPr="0067476F">
        <w:rPr>
          <w:rFonts w:eastAsiaTheme="minorHAnsi"/>
          <w:sz w:val="26"/>
          <w:szCs w:val="26"/>
          <w:lang w:eastAsia="en-US"/>
        </w:rPr>
        <w:t>- соответствие качества фактически предоставляемых муниципальных услуг стандартам предоставления муниципальных услуг;</w:t>
      </w:r>
    </w:p>
    <w:p w:rsidR="004376C2" w:rsidRPr="0067476F" w:rsidRDefault="004376C2" w:rsidP="004376C2">
      <w:pPr>
        <w:ind w:firstLine="540"/>
        <w:jc w:val="both"/>
        <w:rPr>
          <w:rFonts w:eastAsiaTheme="minorHAnsi"/>
          <w:sz w:val="26"/>
          <w:szCs w:val="26"/>
          <w:lang w:eastAsia="en-US"/>
        </w:rPr>
      </w:pPr>
      <w:r w:rsidRPr="0067476F">
        <w:rPr>
          <w:rFonts w:eastAsiaTheme="minorHAnsi"/>
          <w:sz w:val="26"/>
          <w:szCs w:val="26"/>
          <w:lang w:eastAsia="en-US"/>
        </w:rPr>
        <w:t>- наличие (отсутствие) претензий, жалоб со стороны заявителей;</w:t>
      </w:r>
    </w:p>
    <w:p w:rsidR="004376C2" w:rsidRPr="0067476F" w:rsidRDefault="004376C2" w:rsidP="004376C2">
      <w:pPr>
        <w:ind w:firstLine="540"/>
        <w:jc w:val="both"/>
        <w:rPr>
          <w:rFonts w:eastAsiaTheme="minorHAnsi"/>
          <w:sz w:val="26"/>
          <w:szCs w:val="26"/>
          <w:lang w:eastAsia="en-US"/>
        </w:rPr>
      </w:pPr>
      <w:r w:rsidRPr="0067476F">
        <w:rPr>
          <w:rFonts w:eastAsiaTheme="minorHAnsi"/>
          <w:sz w:val="26"/>
          <w:szCs w:val="26"/>
          <w:lang w:eastAsia="en-US"/>
        </w:rPr>
        <w:t>- удовлетворенность заявителей качеством и доступностью муниципальной услуги</w:t>
      </w:r>
      <w:proofErr w:type="gramStart"/>
      <w:r w:rsidRPr="0067476F">
        <w:rPr>
          <w:rFonts w:eastAsiaTheme="minorHAnsi"/>
          <w:sz w:val="26"/>
          <w:szCs w:val="26"/>
          <w:lang w:eastAsia="en-US"/>
        </w:rPr>
        <w:t>.</w:t>
      </w:r>
      <w:r>
        <w:rPr>
          <w:rFonts w:eastAsiaTheme="minorHAnsi"/>
          <w:sz w:val="26"/>
          <w:szCs w:val="26"/>
          <w:lang w:eastAsia="en-US"/>
        </w:rPr>
        <w:t>»</w:t>
      </w:r>
      <w:proofErr w:type="gramEnd"/>
    </w:p>
    <w:p w:rsidR="00A07CDD" w:rsidRPr="00A07CDD" w:rsidRDefault="00A07CDD" w:rsidP="00A07CDD">
      <w:pPr>
        <w:widowControl w:val="0"/>
        <w:autoSpaceDE w:val="0"/>
        <w:autoSpaceDN w:val="0"/>
        <w:adjustRightInd w:val="0"/>
        <w:spacing w:line="360" w:lineRule="auto"/>
        <w:ind w:firstLine="539"/>
        <w:jc w:val="both"/>
        <w:rPr>
          <w:rFonts w:eastAsia="Calibri"/>
          <w:b/>
          <w:color w:val="FF0000"/>
          <w:sz w:val="26"/>
          <w:szCs w:val="26"/>
          <w:lang w:eastAsia="en-US"/>
        </w:rPr>
      </w:pPr>
      <w:r w:rsidRPr="00A07CDD">
        <w:rPr>
          <w:b/>
          <w:sz w:val="26"/>
          <w:szCs w:val="26"/>
        </w:rPr>
        <w:t xml:space="preserve">1.5. Часть </w:t>
      </w:r>
      <w:r w:rsidRPr="00A07CDD">
        <w:rPr>
          <w:b/>
          <w:sz w:val="26"/>
          <w:szCs w:val="26"/>
          <w:lang w:val="en-US"/>
        </w:rPr>
        <w:t>II</w:t>
      </w:r>
      <w:r w:rsidRPr="00A07CDD">
        <w:rPr>
          <w:b/>
          <w:sz w:val="26"/>
          <w:szCs w:val="26"/>
        </w:rPr>
        <w:t xml:space="preserve"> дополнить пунктом</w:t>
      </w:r>
      <w:r w:rsidRPr="00A07CDD">
        <w:rPr>
          <w:rFonts w:eastAsia="Calibri"/>
          <w:b/>
          <w:color w:val="000000"/>
          <w:sz w:val="26"/>
          <w:szCs w:val="26"/>
          <w:lang w:eastAsia="en-US"/>
        </w:rPr>
        <w:t xml:space="preserve"> </w:t>
      </w:r>
      <w:r w:rsidRPr="00A07CDD">
        <w:rPr>
          <w:rFonts w:eastAsia="Calibri"/>
          <w:b/>
          <w:color w:val="000000"/>
          <w:sz w:val="26"/>
          <w:szCs w:val="26"/>
          <w:lang w:eastAsia="en-US"/>
        </w:rPr>
        <w:t>«</w:t>
      </w:r>
      <w:r w:rsidRPr="00A07CDD">
        <w:rPr>
          <w:rFonts w:eastAsia="Calibri"/>
          <w:b/>
          <w:color w:val="000000"/>
          <w:sz w:val="26"/>
          <w:szCs w:val="26"/>
          <w:lang w:eastAsia="en-US"/>
        </w:rPr>
        <w:t>Особенности предоставления муниципальной услуги в Многофункциональном центре (МФЦ)</w:t>
      </w:r>
      <w:proofErr w:type="gramStart"/>
      <w:r w:rsidRPr="00A07CDD">
        <w:rPr>
          <w:rFonts w:eastAsia="Calibri"/>
          <w:b/>
          <w:color w:val="000000"/>
          <w:sz w:val="26"/>
          <w:szCs w:val="26"/>
          <w:lang w:eastAsia="en-US"/>
        </w:rPr>
        <w:t>.</w:t>
      </w:r>
      <w:r w:rsidRPr="00A07CDD">
        <w:rPr>
          <w:rFonts w:eastAsia="Calibri"/>
          <w:b/>
          <w:color w:val="000000"/>
          <w:sz w:val="26"/>
          <w:szCs w:val="26"/>
          <w:lang w:eastAsia="en-US"/>
        </w:rPr>
        <w:t>»</w:t>
      </w:r>
      <w:proofErr w:type="gramEnd"/>
    </w:p>
    <w:p w:rsidR="00A07CDD" w:rsidRPr="00A07CDD" w:rsidRDefault="00A07CDD" w:rsidP="00A07CDD">
      <w:pPr>
        <w:widowControl w:val="0"/>
        <w:autoSpaceDE w:val="0"/>
        <w:autoSpaceDN w:val="0"/>
        <w:adjustRightInd w:val="0"/>
        <w:ind w:firstLine="539"/>
        <w:jc w:val="both"/>
        <w:rPr>
          <w:rFonts w:eastAsia="Calibri"/>
          <w:color w:val="000000"/>
          <w:sz w:val="26"/>
          <w:szCs w:val="26"/>
          <w:lang w:eastAsia="en-US"/>
        </w:rPr>
      </w:pPr>
      <w:r w:rsidRPr="00A07CDD">
        <w:rPr>
          <w:rFonts w:eastAsia="Calibri"/>
          <w:b/>
          <w:color w:val="000000"/>
          <w:sz w:val="26"/>
          <w:szCs w:val="26"/>
          <w:lang w:eastAsia="en-US"/>
        </w:rPr>
        <w:t>«Особенности предоставления муниципальной услуги в Многофункциональном центре (МФЦ).</w:t>
      </w:r>
    </w:p>
    <w:p w:rsidR="00A07CDD" w:rsidRPr="00A07CDD" w:rsidRDefault="00A07CDD" w:rsidP="00A07CDD">
      <w:pPr>
        <w:widowControl w:val="0"/>
        <w:autoSpaceDE w:val="0"/>
        <w:autoSpaceDN w:val="0"/>
        <w:adjustRightInd w:val="0"/>
        <w:ind w:firstLine="539"/>
        <w:jc w:val="both"/>
        <w:rPr>
          <w:rFonts w:eastAsia="Calibri"/>
          <w:color w:val="000000"/>
          <w:sz w:val="26"/>
          <w:szCs w:val="26"/>
          <w:lang w:eastAsia="en-US"/>
        </w:rPr>
      </w:pPr>
      <w:r w:rsidRPr="00A07CDD">
        <w:rPr>
          <w:rFonts w:eastAsia="Calibri"/>
          <w:color w:val="000000"/>
          <w:sz w:val="26"/>
          <w:szCs w:val="26"/>
          <w:lang w:eastAsia="en-US"/>
        </w:rPr>
        <w:t>Информирование о предоставлении муниципальной услуги и предоставление информации с помощью МФЦ осуществляется при наличии заключенного соглашения о взаимодействии между МФЦ и администрацией Новицкого сельского поселения, ответственной за оказание муниципальной услуги</w:t>
      </w:r>
      <w:proofErr w:type="gramStart"/>
      <w:r w:rsidRPr="00A07CDD">
        <w:rPr>
          <w:rFonts w:eastAsia="Calibri"/>
          <w:color w:val="000000"/>
          <w:sz w:val="26"/>
          <w:szCs w:val="26"/>
          <w:lang w:eastAsia="en-US"/>
        </w:rPr>
        <w:t>.</w:t>
      </w:r>
      <w:r w:rsidRPr="00A07CDD">
        <w:rPr>
          <w:rFonts w:eastAsia="Calibri"/>
          <w:color w:val="000000"/>
          <w:sz w:val="26"/>
          <w:szCs w:val="26"/>
          <w:lang w:eastAsia="en-US"/>
        </w:rPr>
        <w:t>»</w:t>
      </w:r>
      <w:proofErr w:type="gramEnd"/>
    </w:p>
    <w:p w:rsidR="00D72D84" w:rsidRPr="00D72D84" w:rsidRDefault="00D72D84" w:rsidP="00A07CDD">
      <w:pPr>
        <w:spacing w:before="120" w:line="276" w:lineRule="auto"/>
        <w:ind w:firstLine="539"/>
        <w:jc w:val="both"/>
        <w:rPr>
          <w:sz w:val="26"/>
          <w:szCs w:val="26"/>
        </w:rPr>
      </w:pPr>
      <w:r w:rsidRPr="00D72D84">
        <w:rPr>
          <w:b/>
          <w:sz w:val="26"/>
          <w:szCs w:val="26"/>
        </w:rPr>
        <w:t>1.</w:t>
      </w:r>
      <w:r w:rsidR="00A07CDD">
        <w:rPr>
          <w:b/>
          <w:sz w:val="26"/>
          <w:szCs w:val="26"/>
        </w:rPr>
        <w:t>6</w:t>
      </w:r>
      <w:r w:rsidRPr="00D72D84">
        <w:rPr>
          <w:b/>
          <w:sz w:val="26"/>
          <w:szCs w:val="26"/>
        </w:rPr>
        <w:t xml:space="preserve">. </w:t>
      </w:r>
      <w:r>
        <w:rPr>
          <w:b/>
          <w:sz w:val="26"/>
          <w:szCs w:val="26"/>
        </w:rPr>
        <w:t xml:space="preserve">Часть </w:t>
      </w:r>
      <w:r>
        <w:rPr>
          <w:b/>
          <w:sz w:val="26"/>
          <w:szCs w:val="26"/>
          <w:lang w:val="en-US"/>
        </w:rPr>
        <w:t>V</w:t>
      </w:r>
      <w:r>
        <w:rPr>
          <w:b/>
          <w:sz w:val="26"/>
          <w:szCs w:val="26"/>
        </w:rPr>
        <w:t xml:space="preserve"> дополнить пунктом 32 </w:t>
      </w:r>
      <w:r w:rsidRPr="00D72D84">
        <w:rPr>
          <w:sz w:val="26"/>
          <w:szCs w:val="26"/>
        </w:rPr>
        <w:t>следующего содержания:</w:t>
      </w:r>
    </w:p>
    <w:p w:rsidR="00D72D84" w:rsidRPr="00D72D84" w:rsidRDefault="00D72D84" w:rsidP="00D72D84">
      <w:pPr>
        <w:ind w:firstLine="539"/>
        <w:jc w:val="both"/>
        <w:rPr>
          <w:sz w:val="26"/>
          <w:szCs w:val="26"/>
        </w:rPr>
      </w:pPr>
      <w:r w:rsidRPr="00D72D84">
        <w:rPr>
          <w:b/>
          <w:sz w:val="26"/>
          <w:szCs w:val="26"/>
        </w:rPr>
        <w:t>«</w:t>
      </w:r>
      <w:r w:rsidRPr="00D72D84">
        <w:rPr>
          <w:b/>
          <w:sz w:val="26"/>
          <w:szCs w:val="26"/>
        </w:rPr>
        <w:t>32. Порядок обжалования решения по жалобе.</w:t>
      </w:r>
    </w:p>
    <w:p w:rsidR="00D72D84" w:rsidRDefault="00D72D84" w:rsidP="00D72D84">
      <w:pPr>
        <w:spacing w:line="276" w:lineRule="auto"/>
        <w:ind w:firstLine="539"/>
        <w:jc w:val="both"/>
        <w:rPr>
          <w:sz w:val="26"/>
          <w:szCs w:val="26"/>
        </w:rPr>
      </w:pPr>
      <w:r w:rsidRPr="004F4318">
        <w:rPr>
          <w:sz w:val="26"/>
          <w:szCs w:val="26"/>
        </w:rPr>
        <w:t>В случае несогласия с результатами досудебного обжалования, а так 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roofErr w:type="gramStart"/>
      <w:r w:rsidRPr="004F4318">
        <w:rPr>
          <w:sz w:val="26"/>
          <w:szCs w:val="26"/>
        </w:rPr>
        <w:t>.</w:t>
      </w:r>
      <w:r w:rsidRPr="00D72D84">
        <w:rPr>
          <w:sz w:val="26"/>
          <w:szCs w:val="26"/>
        </w:rPr>
        <w:t>»</w:t>
      </w:r>
      <w:proofErr w:type="gramEnd"/>
    </w:p>
    <w:p w:rsidR="004376C2" w:rsidRPr="001F7520" w:rsidRDefault="004376C2" w:rsidP="004376C2">
      <w:pPr>
        <w:spacing w:before="120" w:line="276" w:lineRule="auto"/>
        <w:ind w:firstLine="539"/>
        <w:jc w:val="both"/>
        <w:rPr>
          <w:sz w:val="26"/>
          <w:szCs w:val="26"/>
        </w:rPr>
      </w:pPr>
      <w:r w:rsidRPr="001F7520">
        <w:rPr>
          <w:sz w:val="26"/>
          <w:szCs w:val="26"/>
        </w:rPr>
        <w:t xml:space="preserve">2. </w:t>
      </w:r>
      <w:r w:rsidRPr="00EB79D1">
        <w:rPr>
          <w:sz w:val="26"/>
          <w:szCs w:val="26"/>
        </w:rPr>
        <w:t xml:space="preserve">Опубликовать в печатном средстве массовой информации </w:t>
      </w:r>
      <w:r>
        <w:rPr>
          <w:sz w:val="26"/>
          <w:szCs w:val="26"/>
        </w:rPr>
        <w:t>Новицкого</w:t>
      </w:r>
      <w:r w:rsidRPr="00EB79D1">
        <w:rPr>
          <w:sz w:val="26"/>
          <w:szCs w:val="26"/>
        </w:rPr>
        <w:t xml:space="preserve"> сельского поселения Партизанского муниципального района – газете «</w:t>
      </w:r>
      <w:r>
        <w:rPr>
          <w:sz w:val="26"/>
          <w:szCs w:val="26"/>
        </w:rPr>
        <w:t>Новицкий</w:t>
      </w:r>
      <w:r w:rsidRPr="00EB79D1">
        <w:rPr>
          <w:sz w:val="26"/>
          <w:szCs w:val="26"/>
        </w:rPr>
        <w:t xml:space="preserve"> Вестник» и разместить на официальном сайте </w:t>
      </w:r>
      <w:r>
        <w:rPr>
          <w:sz w:val="26"/>
          <w:szCs w:val="26"/>
        </w:rPr>
        <w:t>Новицкого</w:t>
      </w:r>
      <w:r w:rsidRPr="00EB79D1">
        <w:rPr>
          <w:sz w:val="26"/>
          <w:szCs w:val="26"/>
        </w:rPr>
        <w:t xml:space="preserve"> сельского поселения Партизанского муниципального района в сети Интернет</w:t>
      </w:r>
      <w:r w:rsidRPr="001F7520">
        <w:rPr>
          <w:sz w:val="26"/>
          <w:szCs w:val="26"/>
        </w:rPr>
        <w:t>.</w:t>
      </w:r>
    </w:p>
    <w:p w:rsidR="004376C2" w:rsidRPr="001F7520" w:rsidRDefault="004376C2" w:rsidP="004376C2">
      <w:pPr>
        <w:spacing w:line="276" w:lineRule="auto"/>
        <w:ind w:firstLine="539"/>
        <w:jc w:val="both"/>
        <w:rPr>
          <w:sz w:val="26"/>
          <w:szCs w:val="26"/>
        </w:rPr>
      </w:pPr>
      <w:r>
        <w:rPr>
          <w:sz w:val="26"/>
          <w:szCs w:val="26"/>
        </w:rPr>
        <w:t>3</w:t>
      </w:r>
      <w:r w:rsidRPr="001F7520">
        <w:rPr>
          <w:sz w:val="26"/>
          <w:szCs w:val="26"/>
        </w:rPr>
        <w:t>. Настоящее постановление вступает в силу со дня его официального обнародования.</w:t>
      </w:r>
    </w:p>
    <w:p w:rsidR="004376C2" w:rsidRDefault="004376C2" w:rsidP="004376C2">
      <w:pPr>
        <w:spacing w:line="276" w:lineRule="auto"/>
        <w:ind w:firstLine="567"/>
        <w:jc w:val="both"/>
        <w:rPr>
          <w:b/>
          <w:bCs/>
          <w:sz w:val="26"/>
          <w:szCs w:val="26"/>
        </w:rPr>
      </w:pPr>
      <w:r>
        <w:rPr>
          <w:color w:val="000000"/>
          <w:spacing w:val="-4"/>
          <w:sz w:val="26"/>
          <w:szCs w:val="26"/>
        </w:rPr>
        <w:t xml:space="preserve">4. </w:t>
      </w:r>
      <w:proofErr w:type="gramStart"/>
      <w:r>
        <w:rPr>
          <w:color w:val="000000"/>
          <w:spacing w:val="-4"/>
          <w:sz w:val="26"/>
          <w:szCs w:val="26"/>
        </w:rPr>
        <w:t>Контроль за</w:t>
      </w:r>
      <w:proofErr w:type="gramEnd"/>
      <w:r>
        <w:rPr>
          <w:color w:val="000000"/>
          <w:spacing w:val="-4"/>
          <w:sz w:val="26"/>
          <w:szCs w:val="26"/>
        </w:rPr>
        <w:t xml:space="preserve"> исполнением настоящего постановления оставляю за собой.</w:t>
      </w:r>
    </w:p>
    <w:p w:rsidR="004376C2" w:rsidRDefault="004376C2" w:rsidP="003C13B3">
      <w:pPr>
        <w:spacing w:line="276" w:lineRule="auto"/>
        <w:ind w:firstLine="539"/>
        <w:jc w:val="both"/>
        <w:rPr>
          <w:sz w:val="26"/>
          <w:szCs w:val="26"/>
        </w:rPr>
      </w:pPr>
    </w:p>
    <w:p w:rsidR="004376C2" w:rsidRPr="001F7520" w:rsidRDefault="004376C2" w:rsidP="004376C2">
      <w:pPr>
        <w:rPr>
          <w:sz w:val="26"/>
          <w:szCs w:val="26"/>
        </w:rPr>
      </w:pPr>
      <w:r w:rsidRPr="001F7520">
        <w:rPr>
          <w:sz w:val="26"/>
          <w:szCs w:val="26"/>
        </w:rPr>
        <w:t>Глава Новицкого</w:t>
      </w:r>
    </w:p>
    <w:p w:rsidR="004376C2" w:rsidRPr="001F7520" w:rsidRDefault="004376C2" w:rsidP="004376C2">
      <w:pPr>
        <w:rPr>
          <w:sz w:val="26"/>
          <w:szCs w:val="26"/>
        </w:rPr>
      </w:pPr>
      <w:r w:rsidRPr="001F7520">
        <w:rPr>
          <w:sz w:val="26"/>
          <w:szCs w:val="26"/>
        </w:rPr>
        <w:t>сельского  поселения                                                                                             В.В. Бабич</w:t>
      </w:r>
    </w:p>
    <w:p w:rsidR="004376C2" w:rsidRDefault="004376C2" w:rsidP="003C13B3">
      <w:pPr>
        <w:spacing w:line="276" w:lineRule="auto"/>
        <w:ind w:firstLine="539"/>
        <w:jc w:val="both"/>
        <w:rPr>
          <w:sz w:val="26"/>
          <w:szCs w:val="26"/>
        </w:rPr>
      </w:pPr>
    </w:p>
    <w:p w:rsidR="003C13B3" w:rsidRPr="001F7520" w:rsidRDefault="003C13B3" w:rsidP="003C13B3">
      <w:pPr>
        <w:widowControl w:val="0"/>
        <w:autoSpaceDE w:val="0"/>
        <w:autoSpaceDN w:val="0"/>
        <w:adjustRightInd w:val="0"/>
        <w:spacing w:before="120" w:line="276" w:lineRule="auto"/>
        <w:ind w:firstLine="539"/>
        <w:jc w:val="both"/>
        <w:rPr>
          <w:sz w:val="26"/>
          <w:szCs w:val="26"/>
        </w:rPr>
      </w:pPr>
    </w:p>
    <w:p w:rsidR="003C13B3" w:rsidRDefault="003C13B3" w:rsidP="003C13B3">
      <w:pPr>
        <w:jc w:val="center"/>
      </w:pPr>
    </w:p>
    <w:sectPr w:rsidR="003C13B3" w:rsidSect="003C13B3">
      <w:pgSz w:w="11906" w:h="16838" w:code="9"/>
      <w:pgMar w:top="1134" w:right="849" w:bottom="709"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B3"/>
    <w:rsid w:val="00114185"/>
    <w:rsid w:val="002D2C17"/>
    <w:rsid w:val="002D5847"/>
    <w:rsid w:val="003C13B3"/>
    <w:rsid w:val="004376C2"/>
    <w:rsid w:val="00710901"/>
    <w:rsid w:val="00A07CDD"/>
    <w:rsid w:val="00D72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3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D5847"/>
    <w:rPr>
      <w:rFonts w:ascii="Tahoma" w:hAnsi="Tahoma" w:cs="Tahoma"/>
      <w:sz w:val="16"/>
      <w:szCs w:val="16"/>
    </w:rPr>
  </w:style>
  <w:style w:type="character" w:customStyle="1" w:styleId="a4">
    <w:name w:val="Текст выноски Знак"/>
    <w:basedOn w:val="a0"/>
    <w:link w:val="a3"/>
    <w:rsid w:val="002D5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3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D5847"/>
    <w:rPr>
      <w:rFonts w:ascii="Tahoma" w:hAnsi="Tahoma" w:cs="Tahoma"/>
      <w:sz w:val="16"/>
      <w:szCs w:val="16"/>
    </w:rPr>
  </w:style>
  <w:style w:type="character" w:customStyle="1" w:styleId="a4">
    <w:name w:val="Текст выноски Знак"/>
    <w:basedOn w:val="a0"/>
    <w:link w:val="a3"/>
    <w:rsid w:val="002D5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cp:lastPrinted>2016-07-13T06:04:00Z</cp:lastPrinted>
  <dcterms:created xsi:type="dcterms:W3CDTF">2016-07-13T05:05:00Z</dcterms:created>
  <dcterms:modified xsi:type="dcterms:W3CDTF">2016-07-13T06:07:00Z</dcterms:modified>
</cp:coreProperties>
</file>