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3" w:rsidRPr="00862AC4" w:rsidRDefault="003113DB" w:rsidP="003113DB">
      <w:pPr>
        <w:pStyle w:val="a8"/>
        <w:suppressAutoHyphens w:val="0"/>
        <w:spacing w:before="0" w:after="0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bookmarkStart w:id="0" w:name="_Toc252372451"/>
      <w:r>
        <w:rPr>
          <w:rFonts w:ascii="Times New Roman" w:hAnsi="Times New Roman"/>
          <w:b w:val="0"/>
          <w:smallCaps w:val="0"/>
          <w:spacing w:val="0"/>
          <w:sz w:val="28"/>
          <w:szCs w:val="28"/>
        </w:rPr>
        <w:t xml:space="preserve">                                                        </w:t>
      </w:r>
      <w:r w:rsidR="003D6F23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УТВЕРЖДЕН</w:t>
      </w:r>
      <w:r w:rsidR="00223964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А</w:t>
      </w:r>
    </w:p>
    <w:p w:rsidR="003D6F23" w:rsidRPr="00862AC4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D6F23" w:rsidRPr="00862AC4">
        <w:rPr>
          <w:sz w:val="28"/>
          <w:szCs w:val="28"/>
        </w:rPr>
        <w:t xml:space="preserve">распоряжением </w:t>
      </w:r>
      <w:r w:rsidR="00F91DAE" w:rsidRPr="00862AC4">
        <w:rPr>
          <w:sz w:val="28"/>
          <w:szCs w:val="28"/>
        </w:rPr>
        <w:t>администрации</w:t>
      </w:r>
    </w:p>
    <w:p w:rsidR="003D6F23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Новицкого сельского поселения</w:t>
      </w:r>
    </w:p>
    <w:p w:rsidR="003113DB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муниципального района</w:t>
      </w:r>
    </w:p>
    <w:p w:rsidR="003113DB" w:rsidRPr="00862AC4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Приморского края</w:t>
      </w:r>
    </w:p>
    <w:p w:rsidR="003D6F23" w:rsidRPr="003B40D0" w:rsidRDefault="003113DB" w:rsidP="003113DB">
      <w:pPr>
        <w:pStyle w:val="22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3D6F23" w:rsidRPr="003B40D0">
        <w:rPr>
          <w:sz w:val="28"/>
          <w:szCs w:val="28"/>
        </w:rPr>
        <w:t xml:space="preserve">от </w:t>
      </w:r>
      <w:r w:rsidR="003B40D0" w:rsidRPr="003B40D0">
        <w:rPr>
          <w:sz w:val="28"/>
          <w:szCs w:val="28"/>
        </w:rPr>
        <w:t>08</w:t>
      </w:r>
      <w:r w:rsidR="00A00A41" w:rsidRPr="003B40D0">
        <w:rPr>
          <w:sz w:val="28"/>
          <w:szCs w:val="28"/>
        </w:rPr>
        <w:t xml:space="preserve"> </w:t>
      </w:r>
      <w:r w:rsidR="003B40D0" w:rsidRPr="003B40D0">
        <w:rPr>
          <w:sz w:val="28"/>
          <w:szCs w:val="28"/>
        </w:rPr>
        <w:t>апре</w:t>
      </w:r>
      <w:r w:rsidR="007712D0" w:rsidRPr="003B40D0">
        <w:rPr>
          <w:sz w:val="28"/>
          <w:szCs w:val="28"/>
        </w:rPr>
        <w:t>ля</w:t>
      </w:r>
      <w:r w:rsidR="008E464D" w:rsidRPr="003B40D0">
        <w:rPr>
          <w:sz w:val="28"/>
          <w:szCs w:val="28"/>
        </w:rPr>
        <w:t xml:space="preserve"> </w:t>
      </w:r>
      <w:r w:rsidR="003D6F23" w:rsidRPr="003B40D0">
        <w:rPr>
          <w:sz w:val="28"/>
          <w:szCs w:val="28"/>
        </w:rPr>
        <w:t>201</w:t>
      </w:r>
      <w:r w:rsidR="007712D0" w:rsidRPr="003B40D0">
        <w:rPr>
          <w:sz w:val="28"/>
          <w:szCs w:val="28"/>
        </w:rPr>
        <w:t>3</w:t>
      </w:r>
      <w:r w:rsidR="003D6F23" w:rsidRPr="003B40D0">
        <w:rPr>
          <w:sz w:val="28"/>
          <w:szCs w:val="28"/>
        </w:rPr>
        <w:t xml:space="preserve"> г. № </w:t>
      </w:r>
      <w:r w:rsidR="003B40D0" w:rsidRPr="003B40D0">
        <w:rPr>
          <w:sz w:val="28"/>
          <w:szCs w:val="28"/>
        </w:rPr>
        <w:t>40</w:t>
      </w:r>
      <w:r w:rsidR="00725758" w:rsidRPr="003B40D0">
        <w:rPr>
          <w:sz w:val="28"/>
          <w:szCs w:val="28"/>
        </w:rPr>
        <w:t>-</w:t>
      </w:r>
      <w:r w:rsidR="008E464D" w:rsidRPr="003B40D0">
        <w:rPr>
          <w:sz w:val="28"/>
          <w:szCs w:val="28"/>
        </w:rPr>
        <w:t>р</w:t>
      </w:r>
    </w:p>
    <w:p w:rsidR="003D6F23" w:rsidRPr="00862AC4" w:rsidRDefault="003D6F23" w:rsidP="003D6F23">
      <w:pPr>
        <w:jc w:val="center"/>
        <w:rPr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3D6F23" w:rsidRDefault="003D6F23" w:rsidP="003D6F23">
      <w:pPr>
        <w:jc w:val="center"/>
        <w:rPr>
          <w:b/>
          <w:sz w:val="28"/>
          <w:szCs w:val="28"/>
        </w:rPr>
      </w:pPr>
    </w:p>
    <w:p w:rsidR="000A5EB8" w:rsidRDefault="000A5EB8" w:rsidP="003D6F23">
      <w:pPr>
        <w:jc w:val="center"/>
        <w:rPr>
          <w:b/>
          <w:sz w:val="28"/>
          <w:szCs w:val="28"/>
        </w:rPr>
      </w:pPr>
    </w:p>
    <w:p w:rsidR="000A5EB8" w:rsidRPr="00862AC4" w:rsidRDefault="000A5EB8" w:rsidP="003D6F23">
      <w:pPr>
        <w:jc w:val="center"/>
        <w:rPr>
          <w:b/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B849CF" w:rsidRPr="00B849CF" w:rsidRDefault="00B849CF" w:rsidP="00B849CF">
      <w:pPr>
        <w:jc w:val="center"/>
        <w:rPr>
          <w:sz w:val="40"/>
          <w:szCs w:val="40"/>
        </w:rPr>
      </w:pPr>
      <w:r w:rsidRPr="00B849CF">
        <w:rPr>
          <w:sz w:val="40"/>
          <w:szCs w:val="40"/>
        </w:rPr>
        <w:t>Документация</w:t>
      </w:r>
    </w:p>
    <w:p w:rsidR="00B849CF" w:rsidRPr="00B849CF" w:rsidRDefault="003E0CAF" w:rsidP="00B849CF">
      <w:pPr>
        <w:jc w:val="center"/>
        <w:rPr>
          <w:sz w:val="40"/>
          <w:szCs w:val="40"/>
        </w:rPr>
      </w:pPr>
      <w:r>
        <w:rPr>
          <w:sz w:val="40"/>
          <w:szCs w:val="40"/>
        </w:rPr>
        <w:t>об открытом аукционе</w:t>
      </w:r>
      <w:r w:rsidR="00B849CF" w:rsidRPr="00B849CF">
        <w:rPr>
          <w:sz w:val="40"/>
          <w:szCs w:val="40"/>
        </w:rPr>
        <w:t xml:space="preserve"> в электронной форме</w:t>
      </w:r>
    </w:p>
    <w:p w:rsidR="00B849CF" w:rsidRPr="00971B8E" w:rsidRDefault="00B849CF" w:rsidP="00B849CF">
      <w:pPr>
        <w:jc w:val="center"/>
        <w:rPr>
          <w:iCs/>
          <w:color w:val="244061"/>
          <w:sz w:val="28"/>
          <w:szCs w:val="28"/>
        </w:rPr>
      </w:pPr>
    </w:p>
    <w:p w:rsidR="00B849CF" w:rsidRPr="00971B8E" w:rsidRDefault="00B849CF" w:rsidP="00B849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B849CF" w:rsidRPr="00971B8E" w:rsidRDefault="00B849CF" w:rsidP="00B849CF">
      <w:pPr>
        <w:pStyle w:val="22"/>
        <w:widowControl w:val="0"/>
        <w:spacing w:after="0" w:line="276" w:lineRule="auto"/>
        <w:jc w:val="center"/>
        <w:rPr>
          <w:b/>
          <w:i/>
          <w:color w:val="0073F4"/>
          <w:sz w:val="28"/>
          <w:szCs w:val="28"/>
        </w:rPr>
      </w:pPr>
    </w:p>
    <w:p w:rsidR="002C07EE" w:rsidRDefault="00B849CF" w:rsidP="00B849CF">
      <w:pPr>
        <w:pStyle w:val="22"/>
        <w:widowControl w:val="0"/>
        <w:spacing w:after="0" w:line="276" w:lineRule="auto"/>
        <w:jc w:val="center"/>
        <w:rPr>
          <w:sz w:val="28"/>
          <w:szCs w:val="28"/>
        </w:rPr>
      </w:pPr>
      <w:r w:rsidRPr="00971B8E">
        <w:rPr>
          <w:sz w:val="28"/>
          <w:szCs w:val="28"/>
        </w:rPr>
        <w:t>Открытый аукцион в электронной форме  на право заключить муниципальный контракт</w:t>
      </w:r>
      <w:r w:rsidR="002C07EE" w:rsidRPr="002C07EE">
        <w:t xml:space="preserve"> </w:t>
      </w:r>
      <w:r w:rsidR="002C07EE" w:rsidRPr="002C07EE">
        <w:rPr>
          <w:sz w:val="28"/>
          <w:szCs w:val="28"/>
        </w:rPr>
        <w:t>выполнение работ по приобретению оборудования и установке</w:t>
      </w:r>
      <w:r w:rsidRPr="00EA6F0A">
        <w:rPr>
          <w:sz w:val="28"/>
          <w:szCs w:val="28"/>
        </w:rPr>
        <w:t xml:space="preserve"> малых архитектурных форм на </w:t>
      </w:r>
      <w:r>
        <w:rPr>
          <w:sz w:val="28"/>
          <w:szCs w:val="28"/>
        </w:rPr>
        <w:t xml:space="preserve">территории </w:t>
      </w:r>
    </w:p>
    <w:p w:rsidR="00B849CF" w:rsidRPr="00971B8E" w:rsidRDefault="00B849CF" w:rsidP="00B849CF">
      <w:pPr>
        <w:pStyle w:val="22"/>
        <w:widowControl w:val="0"/>
        <w:spacing w:after="0" w:line="276" w:lineRule="auto"/>
        <w:jc w:val="center"/>
        <w:rPr>
          <w:b/>
          <w:i/>
          <w:iCs/>
          <w:color w:val="0070C0"/>
          <w:sz w:val="28"/>
          <w:szCs w:val="28"/>
        </w:rPr>
      </w:pPr>
      <w:r>
        <w:rPr>
          <w:sz w:val="28"/>
          <w:szCs w:val="28"/>
        </w:rPr>
        <w:t xml:space="preserve">Новицкого сельского поселения </w:t>
      </w:r>
      <w:r w:rsidRPr="00436359">
        <w:rPr>
          <w:color w:val="000000"/>
          <w:spacing w:val="6"/>
          <w:sz w:val="28"/>
          <w:szCs w:val="28"/>
        </w:rPr>
        <w:t xml:space="preserve"> 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849CF" w:rsidRPr="00862AC4" w:rsidRDefault="00B849CF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D6F23" w:rsidRPr="00862AC4" w:rsidRDefault="006C4F0D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с. Новицкое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>201</w:t>
      </w:r>
      <w:r w:rsidR="007712D0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</w:t>
      </w:r>
    </w:p>
    <w:bookmarkEnd w:id="0"/>
    <w:p w:rsidR="00E41A43" w:rsidRPr="00862AC4" w:rsidRDefault="00B146E5" w:rsidP="007D42E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62AC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062D8" w:rsidRPr="00862AC4" w:rsidRDefault="004062D8" w:rsidP="004062D8">
      <w:pPr>
        <w:rPr>
          <w:sz w:val="28"/>
          <w:szCs w:val="28"/>
        </w:rPr>
      </w:pPr>
    </w:p>
    <w:p w:rsidR="004062D8" w:rsidRPr="00862AC4" w:rsidRDefault="00531810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r w:rsidRPr="00862AC4">
        <w:rPr>
          <w:rFonts w:ascii="Times New Roman" w:hAnsi="Times New Roman"/>
          <w:sz w:val="28"/>
          <w:szCs w:val="28"/>
        </w:rPr>
        <w:fldChar w:fldCharType="begin"/>
      </w:r>
      <w:r w:rsidR="00B146E5" w:rsidRPr="00862AC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62AC4">
        <w:rPr>
          <w:rFonts w:ascii="Times New Roman" w:hAnsi="Times New Roman"/>
          <w:sz w:val="28"/>
          <w:szCs w:val="28"/>
        </w:rPr>
        <w:fldChar w:fldCharType="separate"/>
      </w:r>
      <w:hyperlink w:anchor="_Toc286407955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1. Требования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_Toc286407955 \h </w:instrText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6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2.   Размер обеспечения заявки  на  участие  в  открытом    аукционе в электронной форме  в соответствии с ч. 5 ст. 41.1 Федерального закона № 94-ФЗ от 21.07.2005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_Toc286407956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7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3. Дата и время окончания срока подачи заявок на участие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_Toc286407957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8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в открытом аукционе в электронной форме.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_Toc286407958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9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4. Дата окончания срока рассмотрения первых частей заявок на участие  в   открытом  аукционе в электронной форме в соответствии с ч. 2 ст. 41.9 Федерального закона № 94-ФЗ от 21.07.2005 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_Toc286407959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27CE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sz w:val="28"/>
          <w:szCs w:val="28"/>
        </w:rPr>
      </w:pPr>
      <w:hyperlink w:anchor="_Toc286407960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5. Дата  проведения  открытого  аукциона  в  электронной    форме</w:t>
        </w:r>
      </w:hyperlink>
    </w:p>
    <w:p w:rsidR="004062D8" w:rsidRPr="00862AC4" w:rsidRDefault="006A27CE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r w:rsidRPr="00862AC4">
        <w:rPr>
          <w:sz w:val="28"/>
          <w:szCs w:val="28"/>
        </w:rPr>
        <w:t xml:space="preserve"> </w:t>
      </w:r>
      <w:hyperlink w:anchor="_Toc286407961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в соответствии с ч. 3 ст. 41.10 Федерального закона № 94-ФЗ от 21.07.2005 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_Toc286407961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Style w:val="a3"/>
          <w:rFonts w:ascii="Times New Roman" w:hAnsi="Times New Roman"/>
          <w:noProof/>
          <w:sz w:val="28"/>
          <w:szCs w:val="28"/>
        </w:rPr>
      </w:pPr>
      <w:hyperlink w:anchor="_Toc286407962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6. Источник финансирования заказа</w:t>
        </w:r>
        <w:r w:rsidR="004B7612">
          <w:rPr>
            <w:rStyle w:val="a3"/>
            <w:rFonts w:ascii="Times New Roman" w:hAnsi="Times New Roman"/>
            <w:noProof/>
            <w:sz w:val="28"/>
            <w:szCs w:val="28"/>
          </w:rPr>
          <w:t>…</w:t>
        </w:r>
        <w:r w:rsidR="004B7612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</w:t>
        </w:r>
        <w:r w:rsidR="000F71AC">
          <w:rPr>
            <w:rFonts w:ascii="Times New Roman" w:hAnsi="Times New Roman"/>
            <w:noProof/>
            <w:webHidden/>
            <w:sz w:val="28"/>
            <w:szCs w:val="28"/>
          </w:rPr>
          <w:t>…..</w:t>
        </w:r>
        <w:r w:rsidR="004B7612">
          <w:rPr>
            <w:rFonts w:ascii="Times New Roman" w:hAnsi="Times New Roman"/>
            <w:noProof/>
            <w:webHidden/>
            <w:sz w:val="28"/>
            <w:szCs w:val="28"/>
          </w:rPr>
          <w:t>………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_Toc286407962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62876" w:rsidRPr="00862AC4" w:rsidRDefault="00625BC5" w:rsidP="004B7612">
      <w:pPr>
        <w:tabs>
          <w:tab w:val="right" w:leader="dot" w:pos="9356"/>
        </w:tabs>
        <w:spacing w:line="360" w:lineRule="auto"/>
        <w:ind w:right="-2"/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</w:pPr>
      <w:r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 xml:space="preserve"> </w:t>
      </w:r>
      <w:r w:rsidR="00662876" w:rsidRPr="00862AC4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7. Порядок формирования цены контракта</w:t>
      </w:r>
      <w:r w:rsidR="004B7612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…………………</w:t>
      </w:r>
      <w:r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…..</w:t>
      </w:r>
      <w:r w:rsidR="004B7612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………………</w:t>
      </w:r>
      <w:r w:rsidR="00597E6F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6</w:t>
      </w:r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Style w:val="a3"/>
          <w:rFonts w:ascii="Times New Roman" w:hAnsi="Times New Roman"/>
          <w:noProof/>
          <w:sz w:val="28"/>
          <w:szCs w:val="28"/>
        </w:rPr>
      </w:pPr>
      <w:hyperlink w:anchor="_Toc286407963" w:history="1">
        <w:r w:rsidR="008A40D1" w:rsidRPr="00862AC4">
          <w:rPr>
            <w:rStyle w:val="a3"/>
            <w:rFonts w:ascii="Times New Roman" w:hAnsi="Times New Roman"/>
            <w:noProof/>
            <w:sz w:val="28"/>
            <w:szCs w:val="28"/>
          </w:rPr>
          <w:t xml:space="preserve">8. </w:t>
        </w:r>
        <w:r w:rsidR="008A40D1" w:rsidRPr="00862AC4">
          <w:rPr>
            <w:rFonts w:ascii="Times New Roman" w:hAnsi="Times New Roman"/>
            <w:sz w:val="28"/>
            <w:szCs w:val="28"/>
          </w:rPr>
          <w:t>Начальная (максимальная) цена контракта, обоснование начальной (максимальной) цены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_Toc286407963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4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9. Сведения о валюте, используемой для формирования цены контракта и</w:t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5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расчетов с поставщиками (исполнителями, подрядчиками).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_Toc286407965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6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10. Порядок применения официального курса иностранной валюты к рублю Российской  Федерации, установленного  Центральным  банком    Российской Федерации и используемого при оплате заключенного  муниципального   контракта.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_Toc286407966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7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11. Размер обеспечения исполнения муниципального контракта, срок и порядок его  предоставления (п. 11 ч. 3 ст. 41.6 Федерального закона № 94-ФЗ от 21.07.2005 г.).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_Toc286407967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8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12. 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_Toc286407968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9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13. Перечень документов, подтверждающих соответствие товара,   работ, услуг требованиям,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к  таким  товару, работам, услугам.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_Toc286407969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0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14. Требования  к  сроку  и  объему  предоставления   гарантий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1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качества товара, работ, услуг, к обслуживанию товара, к расходам  на эксплуатацию товара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_Toc286407971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2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15. Место, условия и сроки  выполнения работ.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_Toc286407972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3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16. Форма, сроки и порядок оплаты товара, работ, услуг.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_Toc286407973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20E82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4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17. Требования к участникам размещения заказа.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_Toc286407974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C07E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46E5" w:rsidRPr="00862AC4" w:rsidRDefault="00B13CD0" w:rsidP="004B7612">
      <w:pPr>
        <w:pStyle w:val="11"/>
        <w:tabs>
          <w:tab w:val="right" w:leader="dot" w:pos="9356"/>
        </w:tabs>
        <w:ind w:right="-2"/>
        <w:rPr>
          <w:sz w:val="28"/>
          <w:szCs w:val="28"/>
        </w:rPr>
      </w:pPr>
      <w:r w:rsidRPr="00862AC4">
        <w:rPr>
          <w:sz w:val="28"/>
          <w:szCs w:val="28"/>
        </w:rPr>
        <w:t xml:space="preserve">            </w:t>
      </w:r>
      <w:r w:rsidR="00531810" w:rsidRPr="00862AC4">
        <w:rPr>
          <w:sz w:val="28"/>
          <w:szCs w:val="28"/>
        </w:rPr>
        <w:fldChar w:fldCharType="end"/>
      </w:r>
    </w:p>
    <w:p w:rsidR="001974C7" w:rsidRPr="002C07EE" w:rsidRDefault="001974C7" w:rsidP="002C07EE">
      <w:pPr>
        <w:pStyle w:val="22"/>
        <w:widowControl w:val="0"/>
        <w:spacing w:after="0" w:line="240" w:lineRule="auto"/>
        <w:jc w:val="both"/>
        <w:rPr>
          <w:color w:val="000000"/>
          <w:spacing w:val="6"/>
          <w:sz w:val="28"/>
          <w:szCs w:val="28"/>
        </w:rPr>
      </w:pPr>
      <w:r>
        <w:rPr>
          <w:sz w:val="26"/>
          <w:szCs w:val="26"/>
        </w:rPr>
        <w:tab/>
      </w:r>
      <w:r w:rsidRPr="001974C7">
        <w:rPr>
          <w:sz w:val="26"/>
          <w:szCs w:val="26"/>
        </w:rPr>
        <w:t xml:space="preserve">Приложения 1 – </w:t>
      </w:r>
      <w:r w:rsidR="00BC434D">
        <w:rPr>
          <w:sz w:val="26"/>
          <w:szCs w:val="26"/>
        </w:rPr>
        <w:t xml:space="preserve">Техническое задание </w:t>
      </w:r>
      <w:r w:rsidR="00BC434D">
        <w:rPr>
          <w:sz w:val="28"/>
          <w:szCs w:val="28"/>
        </w:rPr>
        <w:t>на</w:t>
      </w:r>
      <w:r w:rsidR="00BC434D" w:rsidRPr="00C45E49">
        <w:rPr>
          <w:sz w:val="28"/>
          <w:szCs w:val="28"/>
        </w:rPr>
        <w:t xml:space="preserve"> </w:t>
      </w:r>
      <w:bookmarkStart w:id="1" w:name="_GoBack"/>
      <w:r w:rsidR="002C07EE" w:rsidRPr="002C07EE">
        <w:rPr>
          <w:color w:val="000000"/>
          <w:spacing w:val="6"/>
          <w:sz w:val="28"/>
          <w:szCs w:val="28"/>
        </w:rPr>
        <w:t>выполнение работ по приобретению оборудования и установке</w:t>
      </w:r>
      <w:r w:rsidR="002C07EE">
        <w:rPr>
          <w:color w:val="000000"/>
          <w:spacing w:val="6"/>
          <w:sz w:val="28"/>
          <w:szCs w:val="28"/>
        </w:rPr>
        <w:t xml:space="preserve"> </w:t>
      </w:r>
      <w:r w:rsidR="002C07EE" w:rsidRPr="002C07EE">
        <w:rPr>
          <w:color w:val="000000"/>
          <w:spacing w:val="6"/>
          <w:sz w:val="28"/>
          <w:szCs w:val="28"/>
        </w:rPr>
        <w:t>малых а</w:t>
      </w:r>
      <w:r w:rsidR="002C07EE">
        <w:rPr>
          <w:color w:val="000000"/>
          <w:spacing w:val="6"/>
          <w:sz w:val="28"/>
          <w:szCs w:val="28"/>
        </w:rPr>
        <w:t xml:space="preserve">рхитектурных форм на территории </w:t>
      </w:r>
      <w:r w:rsidR="002C07EE" w:rsidRPr="002C07EE">
        <w:rPr>
          <w:color w:val="000000"/>
          <w:spacing w:val="6"/>
          <w:sz w:val="28"/>
          <w:szCs w:val="28"/>
        </w:rPr>
        <w:t>Новицкого с</w:t>
      </w:r>
      <w:r w:rsidR="002C07EE">
        <w:rPr>
          <w:color w:val="000000"/>
          <w:spacing w:val="6"/>
          <w:sz w:val="28"/>
          <w:szCs w:val="28"/>
        </w:rPr>
        <w:t>ельского поселения</w:t>
      </w:r>
      <w:bookmarkEnd w:id="1"/>
      <w:r w:rsidR="00BC434D">
        <w:rPr>
          <w:color w:val="000000"/>
          <w:spacing w:val="6"/>
          <w:sz w:val="28"/>
          <w:szCs w:val="28"/>
        </w:rPr>
        <w:t>;</w:t>
      </w:r>
    </w:p>
    <w:p w:rsidR="001974C7" w:rsidRPr="002863B3" w:rsidRDefault="001974C7" w:rsidP="00BC434D">
      <w:pPr>
        <w:jc w:val="both"/>
        <w:rPr>
          <w:sz w:val="26"/>
          <w:szCs w:val="26"/>
        </w:rPr>
      </w:pPr>
    </w:p>
    <w:p w:rsidR="001974C7" w:rsidRDefault="001974C7" w:rsidP="00BC43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 2</w:t>
      </w:r>
      <w:r w:rsidRPr="002863B3">
        <w:rPr>
          <w:sz w:val="26"/>
          <w:szCs w:val="26"/>
        </w:rPr>
        <w:t xml:space="preserve"> - </w:t>
      </w:r>
      <w:r w:rsidR="007712D0" w:rsidRPr="002863B3">
        <w:rPr>
          <w:sz w:val="26"/>
          <w:szCs w:val="26"/>
        </w:rPr>
        <w:t>Проект муниципального контракта</w:t>
      </w:r>
      <w:r w:rsidR="007712D0">
        <w:rPr>
          <w:sz w:val="26"/>
          <w:szCs w:val="26"/>
        </w:rPr>
        <w:t xml:space="preserve">; </w:t>
      </w:r>
    </w:p>
    <w:p w:rsidR="00862AC4" w:rsidRDefault="00862AC4" w:rsidP="00BC434D">
      <w:pPr>
        <w:ind w:firstLine="284"/>
        <w:jc w:val="both"/>
        <w:rPr>
          <w:sz w:val="28"/>
          <w:szCs w:val="28"/>
        </w:rPr>
      </w:pPr>
    </w:p>
    <w:p w:rsidR="00BC434D" w:rsidRPr="00862AC4" w:rsidRDefault="00BC434D" w:rsidP="00BC43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3 –</w:t>
      </w:r>
      <w:r w:rsidR="007712D0" w:rsidRPr="007712D0">
        <w:rPr>
          <w:sz w:val="28"/>
          <w:szCs w:val="28"/>
        </w:rPr>
        <w:t xml:space="preserve"> </w:t>
      </w:r>
      <w:r w:rsidR="002C07EE" w:rsidRPr="002C07EE">
        <w:rPr>
          <w:sz w:val="28"/>
          <w:szCs w:val="28"/>
        </w:rPr>
        <w:t>Обоснование начальной (максимальной) цены контракта</w:t>
      </w:r>
      <w:r w:rsidR="007712D0">
        <w:rPr>
          <w:color w:val="000000"/>
          <w:spacing w:val="6"/>
          <w:sz w:val="28"/>
          <w:szCs w:val="28"/>
        </w:rPr>
        <w:t>.</w:t>
      </w:r>
    </w:p>
    <w:p w:rsidR="00B146E5" w:rsidRPr="00862AC4" w:rsidRDefault="00B146E5" w:rsidP="00B146E5">
      <w:pPr>
        <w:pStyle w:val="a5"/>
        <w:rPr>
          <w:sz w:val="28"/>
          <w:szCs w:val="28"/>
        </w:rPr>
      </w:pPr>
    </w:p>
    <w:p w:rsidR="00B146E5" w:rsidRPr="00862AC4" w:rsidRDefault="00B146E5" w:rsidP="00B146E5">
      <w:pPr>
        <w:pStyle w:val="a5"/>
        <w:rPr>
          <w:sz w:val="28"/>
          <w:szCs w:val="28"/>
        </w:rPr>
      </w:pPr>
    </w:p>
    <w:p w:rsidR="00B146E5" w:rsidRPr="006C4F0D" w:rsidRDefault="00B146E5" w:rsidP="004062D8">
      <w:pPr>
        <w:pStyle w:val="2"/>
        <w:pageBreakBefore/>
        <w:widowControl w:val="0"/>
        <w:tabs>
          <w:tab w:val="num" w:pos="284"/>
        </w:tabs>
        <w:suppressAutoHyphens/>
        <w:spacing w:before="0" w:after="0" w:line="100" w:lineRule="atLeast"/>
        <w:ind w:left="431" w:hanging="578"/>
        <w:jc w:val="center"/>
        <w:rPr>
          <w:rFonts w:ascii="Times New Roman" w:hAnsi="Times New Roman"/>
          <w:sz w:val="24"/>
          <w:szCs w:val="24"/>
        </w:rPr>
      </w:pPr>
      <w:bookmarkStart w:id="2" w:name="_Toc286407955"/>
      <w:r w:rsidRPr="006C4F0D">
        <w:rPr>
          <w:rFonts w:ascii="Times New Roman" w:hAnsi="Times New Roman"/>
          <w:sz w:val="24"/>
          <w:szCs w:val="24"/>
        </w:rPr>
        <w:lastRenderedPageBreak/>
        <w:t>1. Требования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заполнению.</w:t>
      </w:r>
      <w:bookmarkEnd w:id="2"/>
    </w:p>
    <w:p w:rsidR="001974C7" w:rsidRDefault="001974C7" w:rsidP="001974C7">
      <w:pPr>
        <w:pStyle w:val="22"/>
        <w:spacing w:after="0" w:line="240" w:lineRule="auto"/>
        <w:ind w:firstLine="700"/>
        <w:jc w:val="both"/>
      </w:pPr>
      <w:r w:rsidRPr="002863B3">
        <w:t>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</w:t>
      </w:r>
    </w:p>
    <w:p w:rsidR="001974C7" w:rsidRPr="00361B31" w:rsidRDefault="001974C7" w:rsidP="001974C7">
      <w:pPr>
        <w:ind w:firstLine="630"/>
        <w:jc w:val="both"/>
      </w:pPr>
      <w:r>
        <w:t xml:space="preserve">   </w:t>
      </w:r>
      <w:r w:rsidRPr="002863B3">
        <w:t xml:space="preserve">Заявка на участие в открытом аукционе в электронной форме  подается  в форме электронного документа и должна быть подписана в соответствии с нормативными правовыми актами Российской Федерации, в том числе  </w:t>
      </w:r>
      <w:r w:rsidRPr="00B95D9C">
        <w:t>Федеральным законом от 10.01.2002 г.  №1-ФЗ «Об электронной цифровой подписи».</w:t>
      </w:r>
      <w:r>
        <w:t xml:space="preserve"> </w:t>
      </w:r>
    </w:p>
    <w:p w:rsidR="001974C7" w:rsidRPr="00B5384D" w:rsidRDefault="001974C7" w:rsidP="001974C7">
      <w:pPr>
        <w:autoSpaceDE w:val="0"/>
        <w:autoSpaceDN w:val="0"/>
        <w:adjustRightInd w:val="0"/>
        <w:ind w:firstLine="900"/>
        <w:jc w:val="both"/>
      </w:pPr>
      <w:r w:rsidRPr="00B5384D">
        <w:t>Заявка на участие в открытом аукционе в электронной форме должна состоять из двух частей.</w:t>
      </w:r>
    </w:p>
    <w:p w:rsidR="00E35A88" w:rsidRPr="00BC434D" w:rsidRDefault="00E35A88" w:rsidP="00E35A88">
      <w:pPr>
        <w:ind w:firstLine="567"/>
        <w:jc w:val="both"/>
      </w:pPr>
      <w:r w:rsidRPr="00BC434D">
        <w:rPr>
          <w:b/>
          <w:u w:val="single"/>
        </w:rPr>
        <w:t>Первая часть заявки</w:t>
      </w:r>
      <w:r w:rsidRPr="00BC434D">
        <w:t xml:space="preserve"> на участие в открытом аукционе в электронной форме должна содержать  согласие участника размещения заказа на выполнение работ на условиях, предусмотренных документацией об открытом аукционе в электронной форме и  проектом муниципального контракта.</w:t>
      </w:r>
    </w:p>
    <w:p w:rsidR="00BC434D" w:rsidRPr="00BC434D" w:rsidRDefault="00BC434D" w:rsidP="00BC434D">
      <w:pPr>
        <w:ind w:firstLine="567"/>
        <w:jc w:val="both"/>
      </w:pPr>
      <w:r w:rsidRPr="00BC434D">
        <w:rPr>
          <w:b/>
          <w:u w:val="single"/>
        </w:rPr>
        <w:t>Вторая часть заявки</w:t>
      </w:r>
      <w:r w:rsidRPr="00BC434D">
        <w:t xml:space="preserve"> на участие в открытом аукционе в электронной форме должна содержать следующие документы и сведения:</w:t>
      </w:r>
    </w:p>
    <w:p w:rsidR="00BC434D" w:rsidRPr="00BC434D" w:rsidRDefault="00BC434D" w:rsidP="00BC434D">
      <w:pPr>
        <w:ind w:firstLine="567"/>
        <w:jc w:val="both"/>
      </w:pPr>
      <w:proofErr w:type="gramStart"/>
      <w:r w:rsidRPr="00BC434D">
        <w:t>1) фирменное наименование (наименование), сведения об организационно-правовой форме, о месте нахождения, почтовый 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BC434D" w:rsidRDefault="00BC434D" w:rsidP="00BC434D">
      <w:pPr>
        <w:ind w:firstLine="567"/>
        <w:jc w:val="both"/>
      </w:pPr>
      <w:proofErr w:type="gramStart"/>
      <w:r w:rsidRPr="00BC434D">
        <w:t>2) решение об одобрении или о совершении крупной сделки либо   копия такого решения в случае, если требование о необходимости наличия   такого решения для  совершения  крупной  сделки  установлено   законодательством Российской Федерации и (или) учредительными документами юридического лица и если для участника размещения заказа поставки  товаров, выполнение работ, оказание услуг, являющихся  предметом  контракта,  или внесение денежных средств в качестве обеспечения заявки  на</w:t>
      </w:r>
      <w:proofErr w:type="gramEnd"/>
      <w:r w:rsidRPr="00BC434D">
        <w:t xml:space="preserve"> участие в открытом аукционе, обеспечения исполнения  контракта  являются  крупной   сделкой. Предоставление указанного решения не требуется в случае, если   начальная (максимальн</w:t>
      </w:r>
      <w:r w:rsidR="00FC50F2">
        <w:t xml:space="preserve">ая) цена контракта не превышает </w:t>
      </w:r>
      <w:r w:rsidRPr="00BC434D">
        <w:t>максимальную  сумму сделки, предусмотренную решением об одобрении или о совершении   сделок, предоставляемым для  аккредитации  участника  размещения заказа на электронной площадке</w:t>
      </w:r>
      <w:r>
        <w:t>;</w:t>
      </w:r>
    </w:p>
    <w:p w:rsidR="006C4F0D" w:rsidRPr="006C4F0D" w:rsidRDefault="006C4F0D" w:rsidP="006C4F0D">
      <w:pPr>
        <w:ind w:firstLine="720"/>
        <w:jc w:val="both"/>
      </w:pPr>
      <w:r w:rsidRPr="006C4F0D">
        <w:t xml:space="preserve">Заявка на участие в открытом аукционе в электронной форме направляется Участником размещения заказа Оператору ЭТП ЗАО «Сбербанк-АСТ» </w:t>
      </w:r>
      <w:hyperlink r:id="rId9" w:history="1">
        <w:r w:rsidRPr="006C4F0D">
          <w:rPr>
            <w:rStyle w:val="a3"/>
          </w:rPr>
          <w:t>http://sberbank-ast.ru/</w:t>
        </w:r>
      </w:hyperlink>
      <w:r w:rsidRPr="006C4F0D"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EB5444" w:rsidRPr="006C4F0D" w:rsidRDefault="00EB5444" w:rsidP="00EB5444">
      <w:pPr>
        <w:ind w:firstLine="720"/>
        <w:jc w:val="both"/>
      </w:pPr>
    </w:p>
    <w:p w:rsidR="00F31232" w:rsidRPr="002863B3" w:rsidRDefault="00F31232" w:rsidP="00F31232">
      <w:pPr>
        <w:ind w:firstLine="720"/>
        <w:jc w:val="center"/>
        <w:rPr>
          <w:b/>
        </w:rPr>
      </w:pPr>
      <w:r w:rsidRPr="002863B3">
        <w:rPr>
          <w:b/>
        </w:rPr>
        <w:t>Инструкция по заполнению заявки Участником  размещения заказа:</w:t>
      </w:r>
    </w:p>
    <w:p w:rsidR="00F31232" w:rsidRPr="002863B3" w:rsidRDefault="00F31232" w:rsidP="00F31232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3B3">
        <w:rPr>
          <w:rFonts w:ascii="Times New Roman" w:hAnsi="Times New Roman" w:cs="Times New Roman"/>
          <w:sz w:val="24"/>
          <w:szCs w:val="24"/>
        </w:rPr>
        <w:tab/>
        <w:t>В случае если участник размещения заказа планирует принять участие в открытом</w:t>
      </w:r>
      <w:r w:rsidRPr="002863B3">
        <w:rPr>
          <w:rFonts w:ascii="Times New Roman" w:hAnsi="Times New Roman" w:cs="Times New Roman"/>
          <w:bCs/>
          <w:sz w:val="24"/>
          <w:szCs w:val="24"/>
        </w:rPr>
        <w:t xml:space="preserve"> аукционе в электронной форме по нескольким или всем лотам, он должен подготовить и подать заявку на участие в открытом аукционе</w:t>
      </w:r>
      <w:r w:rsidRPr="002863B3">
        <w:rPr>
          <w:rFonts w:ascii="Times New Roman" w:hAnsi="Times New Roman" w:cs="Times New Roman"/>
          <w:sz w:val="24"/>
          <w:szCs w:val="24"/>
        </w:rPr>
        <w:t xml:space="preserve"> в электронной форме (и первую, и вторую части)</w:t>
      </w:r>
      <w:r w:rsidRPr="002863B3">
        <w:rPr>
          <w:rFonts w:ascii="Times New Roman" w:hAnsi="Times New Roman" w:cs="Times New Roman"/>
          <w:bCs/>
          <w:sz w:val="24"/>
          <w:szCs w:val="24"/>
        </w:rPr>
        <w:t xml:space="preserve"> на каждый лот отдельно.</w:t>
      </w:r>
    </w:p>
    <w:p w:rsidR="00F31232" w:rsidRPr="002863B3" w:rsidRDefault="00F31232" w:rsidP="00F31232">
      <w:pPr>
        <w:jc w:val="both"/>
      </w:pPr>
      <w:r w:rsidRPr="002863B3">
        <w:tab/>
        <w:t xml:space="preserve">Заявка на участие в открытом аукционе в </w:t>
      </w:r>
      <w:r w:rsidRPr="002863B3">
        <w:rPr>
          <w:bCs/>
        </w:rPr>
        <w:t xml:space="preserve">электронной форме </w:t>
      </w:r>
      <w:r w:rsidRPr="002863B3">
        <w:t>должна быть заполнена на русском языке. Отдельные документы (или их части), предоставленные участником размещения заказа в составе заявки на участие в открытом аукционе в электронной форме, могут быть подготовлены на другом языке при условии, что к ним будет прилагаться точный перевод необходимых разделов на русский язык.</w:t>
      </w:r>
    </w:p>
    <w:p w:rsidR="00F31232" w:rsidRPr="00212817" w:rsidRDefault="00F31232" w:rsidP="00F31232">
      <w:pPr>
        <w:autoSpaceDE w:val="0"/>
        <w:autoSpaceDN w:val="0"/>
        <w:adjustRightInd w:val="0"/>
        <w:jc w:val="both"/>
      </w:pPr>
      <w:r w:rsidRPr="002863B3">
        <w:tab/>
        <w:t xml:space="preserve">Удостоверение верности перевода с иностранного языка на русский язык осуществляется в </w:t>
      </w:r>
      <w:r w:rsidRPr="00212817">
        <w:t>соответствии со статьей 81 Основ законодательства Российской Федерации о нотариате, утвержденных Верховным Советом РФ 11 февраля 1993 года № 4462-1.</w:t>
      </w:r>
    </w:p>
    <w:p w:rsidR="00F31232" w:rsidRPr="00212817" w:rsidRDefault="00F31232" w:rsidP="00F31232">
      <w:pPr>
        <w:autoSpaceDE w:val="0"/>
        <w:autoSpaceDN w:val="0"/>
        <w:adjustRightInd w:val="0"/>
        <w:jc w:val="both"/>
      </w:pPr>
      <w:r w:rsidRPr="00212817">
        <w:lastRenderedPageBreak/>
        <w:tab/>
        <w:t xml:space="preserve"> </w:t>
      </w:r>
      <w:proofErr w:type="gramStart"/>
      <w:r w:rsidRPr="00212817">
        <w:t>Заявка на участие в открытом аукционе в электронной форме должна быть подписана квалифицированной электронной подписью участника размещения заказа или лица, имеющего право на осуществление действий от имени участника размещения заказа – юридического лица по участию в открытых аукционах в электронной форме (в том числе на регистрацию на открытых аукционах в электронной форме).</w:t>
      </w:r>
      <w:proofErr w:type="gramEnd"/>
      <w:r w:rsidRPr="00212817">
        <w:t xml:space="preserve"> Физические лица и индивидуальные предприниматели должны подписывать заявку лично.</w:t>
      </w:r>
    </w:p>
    <w:p w:rsidR="00B146E5" w:rsidRDefault="00F31232" w:rsidP="00BC434D">
      <w:pPr>
        <w:jc w:val="both"/>
      </w:pPr>
      <w:r w:rsidRPr="00212817">
        <w:tab/>
      </w:r>
      <w:proofErr w:type="gramStart"/>
      <w:r w:rsidRPr="009608C7">
        <w:t>Сведения, подаваемые в составе заявки представле</w:t>
      </w:r>
      <w:r w:rsidR="009608C7" w:rsidRPr="009608C7">
        <w:t>ны</w:t>
      </w:r>
      <w:proofErr w:type="gramEnd"/>
      <w:r w:rsidR="009608C7" w:rsidRPr="009608C7">
        <w:t xml:space="preserve"> участником размещения заказа</w:t>
      </w:r>
      <w:r w:rsidR="009608C7">
        <w:t xml:space="preserve"> </w:t>
      </w:r>
      <w:r w:rsidRPr="009608C7">
        <w:t>заполняются в произвольной форме.</w:t>
      </w:r>
    </w:p>
    <w:p w:rsidR="00D865EC" w:rsidRPr="009608C7" w:rsidRDefault="00D865EC" w:rsidP="009608C7">
      <w:pPr>
        <w:autoSpaceDE w:val="0"/>
        <w:autoSpaceDN w:val="0"/>
        <w:adjustRightInd w:val="0"/>
        <w:jc w:val="both"/>
        <w:rPr>
          <w:bCs/>
        </w:rPr>
      </w:pPr>
    </w:p>
    <w:p w:rsidR="004B0E33" w:rsidRPr="006C4F0D" w:rsidRDefault="00B146E5" w:rsidP="004B0E33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3" w:name="_Toc286407956"/>
      <w:r w:rsidRPr="006C4F0D">
        <w:rPr>
          <w:rFonts w:ascii="Times New Roman" w:hAnsi="Times New Roman"/>
          <w:sz w:val="24"/>
          <w:szCs w:val="24"/>
        </w:rPr>
        <w:t xml:space="preserve">2.   Размер обеспечения заявки  </w:t>
      </w:r>
      <w:proofErr w:type="gramStart"/>
      <w:r w:rsidRPr="006C4F0D">
        <w:rPr>
          <w:rFonts w:ascii="Times New Roman" w:hAnsi="Times New Roman"/>
          <w:sz w:val="24"/>
          <w:szCs w:val="24"/>
        </w:rPr>
        <w:t>на  участие  в  открытом    аукционе в электронной форме  в соответствии с ч</w:t>
      </w:r>
      <w:proofErr w:type="gramEnd"/>
      <w:r w:rsidRPr="006C4F0D">
        <w:rPr>
          <w:rFonts w:ascii="Times New Roman" w:hAnsi="Times New Roman"/>
          <w:sz w:val="24"/>
          <w:szCs w:val="24"/>
        </w:rPr>
        <w:t>. 5 ст. 41.1 Федерального закона № 94-ФЗ от 21.07.2005</w:t>
      </w:r>
      <w:bookmarkEnd w:id="3"/>
      <w:r w:rsidRPr="006C4F0D">
        <w:rPr>
          <w:rFonts w:ascii="Times New Roman" w:hAnsi="Times New Roman"/>
          <w:sz w:val="24"/>
          <w:szCs w:val="24"/>
        </w:rPr>
        <w:t xml:space="preserve"> </w:t>
      </w:r>
    </w:p>
    <w:p w:rsidR="00951857" w:rsidRPr="00334C98" w:rsidRDefault="007149B8" w:rsidP="00B146E5">
      <w:pPr>
        <w:ind w:firstLine="709"/>
        <w:jc w:val="both"/>
      </w:pPr>
      <w:r w:rsidRPr="006C4F0D">
        <w:t>Уполномоченным органом</w:t>
      </w:r>
      <w:r w:rsidR="00B146E5" w:rsidRPr="006C4F0D">
        <w:t xml:space="preserve"> установлено требование  обеспечения  заявки  на  участие  в  открытом  аукционе в электронной форме. Размер  о</w:t>
      </w:r>
      <w:r w:rsidR="006C4F0D">
        <w:t>беспечения  заявки  на  участи</w:t>
      </w:r>
      <w:r w:rsidR="00B146E5" w:rsidRPr="006C4F0D">
        <w:t xml:space="preserve"> в открытом аукционе устанавливается в размере: </w:t>
      </w:r>
      <w:r w:rsidR="00BC434D">
        <w:rPr>
          <w:b/>
        </w:rPr>
        <w:t>2</w:t>
      </w:r>
      <w:r w:rsidR="00B146E5" w:rsidRPr="006B00CB">
        <w:rPr>
          <w:b/>
        </w:rPr>
        <w:t>% о</w:t>
      </w:r>
      <w:r w:rsidR="00066F4A" w:rsidRPr="006B00CB">
        <w:rPr>
          <w:b/>
        </w:rPr>
        <w:t>т начальной (максимальной) цены</w:t>
      </w:r>
      <w:r w:rsidRPr="006B00CB">
        <w:rPr>
          <w:b/>
        </w:rPr>
        <w:t xml:space="preserve">, что </w:t>
      </w:r>
      <w:r w:rsidRPr="00334C98">
        <w:rPr>
          <w:b/>
        </w:rPr>
        <w:t xml:space="preserve">составляет </w:t>
      </w:r>
      <w:r w:rsidR="00340432">
        <w:rPr>
          <w:b/>
        </w:rPr>
        <w:t>14 213</w:t>
      </w:r>
      <w:r w:rsidR="00B5302D" w:rsidRPr="00334C98">
        <w:rPr>
          <w:b/>
        </w:rPr>
        <w:t xml:space="preserve"> </w:t>
      </w:r>
      <w:r w:rsidR="00B146E5" w:rsidRPr="00334C98">
        <w:rPr>
          <w:b/>
        </w:rPr>
        <w:t>руб</w:t>
      </w:r>
      <w:r w:rsidR="00664325" w:rsidRPr="00334C98">
        <w:rPr>
          <w:b/>
        </w:rPr>
        <w:t>л</w:t>
      </w:r>
      <w:r w:rsidR="00334C98" w:rsidRPr="00334C98">
        <w:rPr>
          <w:b/>
        </w:rPr>
        <w:t>ей</w:t>
      </w:r>
      <w:r w:rsidR="00B5302D" w:rsidRPr="00334C98">
        <w:rPr>
          <w:b/>
        </w:rPr>
        <w:t xml:space="preserve"> </w:t>
      </w:r>
      <w:r w:rsidR="00120E82">
        <w:rPr>
          <w:b/>
        </w:rPr>
        <w:t>30</w:t>
      </w:r>
      <w:r w:rsidR="00CA7D03" w:rsidRPr="00334C98">
        <w:rPr>
          <w:b/>
        </w:rPr>
        <w:t xml:space="preserve"> копеек.</w:t>
      </w:r>
      <w:r w:rsidR="009137E8" w:rsidRPr="00334C98">
        <w:t xml:space="preserve"> </w:t>
      </w:r>
    </w:p>
    <w:p w:rsidR="006C4F0D" w:rsidRPr="00DB1CB1" w:rsidRDefault="006C4F0D" w:rsidP="006C4F0D">
      <w:pPr>
        <w:keepLines/>
        <w:widowControl w:val="0"/>
        <w:suppressLineNumbers/>
        <w:suppressAutoHyphens/>
        <w:jc w:val="both"/>
      </w:pPr>
      <w:r w:rsidRPr="00DB1CB1">
        <w:rPr>
          <w:b/>
          <w:i/>
        </w:rPr>
        <w:t xml:space="preserve">Порядок внесения обеспечения заявки: 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5"/>
        <w:jc w:val="both"/>
      </w:pPr>
      <w:proofErr w:type="gramStart"/>
      <w:r w:rsidRPr="00DB1CB1">
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 в электронной форме,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настоящей документацией об открытом</w:t>
      </w:r>
      <w:proofErr w:type="gramEnd"/>
      <w:r w:rsidRPr="00DB1CB1">
        <w:t xml:space="preserve"> </w:t>
      </w:r>
      <w:proofErr w:type="gramStart"/>
      <w:r w:rsidRPr="00DB1CB1">
        <w:t>аукционе</w:t>
      </w:r>
      <w:proofErr w:type="gramEnd"/>
      <w:r w:rsidRPr="00DB1CB1">
        <w:t xml:space="preserve"> в электронной форме по соответствующему лоту.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5"/>
        <w:jc w:val="both"/>
      </w:pPr>
      <w:r w:rsidRPr="00DB1CB1">
        <w:t xml:space="preserve">Денежные средства вносятся на счет участника размещения заказа, открытый оператором электронной площадки для проведения операций по обеспечению участия в открытых аукционах в электронной форме, до регистрации на открытом аукционе в электронной форме. 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9"/>
        <w:jc w:val="both"/>
      </w:pPr>
      <w:r w:rsidRPr="00DB1CB1">
        <w:t xml:space="preserve">Поступление заявки является поручением </w:t>
      </w:r>
      <w:proofErr w:type="gramStart"/>
      <w:r w:rsidRPr="00DB1CB1">
        <w:t>о блокировании операций по счету в отношении денежных средств в размере обеспечения заявки по соответствующему лоту</w:t>
      </w:r>
      <w:proofErr w:type="gramEnd"/>
      <w:r w:rsidRPr="00DB1CB1">
        <w:t xml:space="preserve"> на участие в открытом аукционе в электронной форме.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9"/>
        <w:jc w:val="both"/>
      </w:pPr>
      <w:r w:rsidRPr="00DB1CB1">
        <w:t>Требование обеспечения заявки на участие в открытом аукционе в электронной форме в равной мере распространяется на всех участников размещения заказа.</w:t>
      </w:r>
    </w:p>
    <w:p w:rsidR="00B146E5" w:rsidRPr="006C4F0D" w:rsidRDefault="00B146E5" w:rsidP="00B146E5">
      <w:pPr>
        <w:jc w:val="both"/>
      </w:pPr>
      <w:r w:rsidRPr="006C4F0D"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4" w:name="_Toc286407957"/>
      <w:r w:rsidRPr="006C4F0D">
        <w:rPr>
          <w:rFonts w:ascii="Times New Roman" w:hAnsi="Times New Roman"/>
          <w:sz w:val="24"/>
          <w:szCs w:val="24"/>
        </w:rPr>
        <w:t>3. Дата и время окончания срока подачи заявок на участие</w:t>
      </w:r>
      <w:bookmarkEnd w:id="4"/>
      <w:r w:rsidRPr="006C4F0D">
        <w:rPr>
          <w:rFonts w:ascii="Times New Roman" w:hAnsi="Times New Roman"/>
          <w:sz w:val="24"/>
          <w:szCs w:val="24"/>
        </w:rPr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5" w:name="_Toc286407958"/>
      <w:r w:rsidRPr="006C4F0D">
        <w:rPr>
          <w:rFonts w:ascii="Times New Roman" w:hAnsi="Times New Roman"/>
          <w:sz w:val="24"/>
          <w:szCs w:val="24"/>
        </w:rPr>
        <w:t>в открытом аукционе в электронной форме.</w:t>
      </w:r>
      <w:bookmarkEnd w:id="5"/>
    </w:p>
    <w:p w:rsidR="00B146E5" w:rsidRPr="006C4F0D" w:rsidRDefault="0089712B" w:rsidP="00B146E5">
      <w:pPr>
        <w:jc w:val="both"/>
        <w:rPr>
          <w:b/>
          <w:i/>
        </w:rPr>
      </w:pPr>
      <w:r w:rsidRPr="006C4F0D">
        <w:t xml:space="preserve">           </w:t>
      </w:r>
      <w:r w:rsidR="003409F7">
        <w:t xml:space="preserve">Подача заявок на участие в </w:t>
      </w:r>
      <w:r w:rsidR="00B146E5" w:rsidRPr="006C4F0D">
        <w:t>открытом аукционе в электронной форме заканчивается</w:t>
      </w:r>
      <w:r w:rsidR="00B146E5" w:rsidRPr="003409F7">
        <w:t>:</w:t>
      </w:r>
    </w:p>
    <w:p w:rsidR="00066F4A" w:rsidRPr="00073C78" w:rsidRDefault="00066F4A" w:rsidP="003409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B8C">
        <w:rPr>
          <w:rFonts w:ascii="Times New Roman" w:hAnsi="Times New Roman" w:cs="Times New Roman"/>
          <w:sz w:val="24"/>
          <w:szCs w:val="24"/>
        </w:rPr>
        <w:t>«</w:t>
      </w:r>
      <w:r w:rsidR="00676F1C" w:rsidRPr="003B40D0">
        <w:rPr>
          <w:rFonts w:ascii="Times New Roman" w:hAnsi="Times New Roman" w:cs="Times New Roman"/>
          <w:sz w:val="24"/>
          <w:szCs w:val="24"/>
        </w:rPr>
        <w:t>1</w:t>
      </w:r>
      <w:r w:rsidR="00692C1C" w:rsidRPr="003B40D0">
        <w:rPr>
          <w:rFonts w:ascii="Times New Roman" w:hAnsi="Times New Roman" w:cs="Times New Roman"/>
          <w:sz w:val="24"/>
          <w:szCs w:val="24"/>
        </w:rPr>
        <w:t>7</w:t>
      </w:r>
      <w:r w:rsidR="00E064FD" w:rsidRPr="003B40D0">
        <w:rPr>
          <w:rFonts w:ascii="Times New Roman" w:hAnsi="Times New Roman" w:cs="Times New Roman"/>
          <w:sz w:val="24"/>
          <w:szCs w:val="24"/>
        </w:rPr>
        <w:t>»</w:t>
      </w:r>
      <w:r w:rsidRPr="003B40D0">
        <w:rPr>
          <w:rFonts w:ascii="Times New Roman" w:hAnsi="Times New Roman" w:cs="Times New Roman"/>
          <w:sz w:val="24"/>
          <w:szCs w:val="24"/>
        </w:rPr>
        <w:t xml:space="preserve"> </w:t>
      </w:r>
      <w:r w:rsidR="00542381" w:rsidRPr="003B40D0">
        <w:rPr>
          <w:rFonts w:ascii="Times New Roman" w:hAnsi="Times New Roman" w:cs="Times New Roman"/>
          <w:sz w:val="24"/>
          <w:szCs w:val="24"/>
        </w:rPr>
        <w:t>апреля</w:t>
      </w:r>
      <w:r w:rsidRPr="003B40D0">
        <w:rPr>
          <w:rFonts w:ascii="Times New Roman" w:hAnsi="Times New Roman" w:cs="Times New Roman"/>
          <w:sz w:val="24"/>
          <w:szCs w:val="24"/>
        </w:rPr>
        <w:t xml:space="preserve"> 201</w:t>
      </w:r>
      <w:r w:rsidR="00981FB7" w:rsidRPr="003B40D0">
        <w:rPr>
          <w:rFonts w:ascii="Times New Roman" w:hAnsi="Times New Roman" w:cs="Times New Roman"/>
          <w:sz w:val="24"/>
          <w:szCs w:val="24"/>
        </w:rPr>
        <w:t>3</w:t>
      </w:r>
      <w:r w:rsidRPr="003B40D0">
        <w:rPr>
          <w:rFonts w:ascii="Times New Roman" w:hAnsi="Times New Roman" w:cs="Times New Roman"/>
          <w:sz w:val="24"/>
          <w:szCs w:val="24"/>
        </w:rPr>
        <w:t xml:space="preserve"> г. в </w:t>
      </w:r>
      <w:r w:rsidR="00C06778" w:rsidRPr="003B40D0">
        <w:rPr>
          <w:rFonts w:ascii="Times New Roman" w:hAnsi="Times New Roman" w:cs="Times New Roman"/>
          <w:sz w:val="24"/>
          <w:szCs w:val="24"/>
        </w:rPr>
        <w:t>1</w:t>
      </w:r>
      <w:r w:rsidR="00A244B6" w:rsidRPr="003B40D0">
        <w:rPr>
          <w:rFonts w:ascii="Times New Roman" w:hAnsi="Times New Roman" w:cs="Times New Roman"/>
          <w:sz w:val="24"/>
          <w:szCs w:val="24"/>
        </w:rPr>
        <w:t>7</w:t>
      </w:r>
      <w:r w:rsidRPr="003B40D0">
        <w:rPr>
          <w:rFonts w:ascii="Times New Roman" w:hAnsi="Times New Roman" w:cs="Times New Roman"/>
          <w:sz w:val="24"/>
          <w:szCs w:val="24"/>
        </w:rPr>
        <w:t xml:space="preserve"> ч. </w:t>
      </w:r>
      <w:r w:rsidR="00676F1C" w:rsidRPr="003B40D0">
        <w:rPr>
          <w:rFonts w:ascii="Times New Roman" w:hAnsi="Times New Roman" w:cs="Times New Roman"/>
          <w:sz w:val="24"/>
          <w:szCs w:val="24"/>
        </w:rPr>
        <w:t>00</w:t>
      </w:r>
      <w:r w:rsidRPr="003B40D0">
        <w:rPr>
          <w:rFonts w:ascii="Times New Roman" w:hAnsi="Times New Roman" w:cs="Times New Roman"/>
          <w:sz w:val="24"/>
          <w:szCs w:val="24"/>
        </w:rPr>
        <w:t xml:space="preserve"> мин</w:t>
      </w:r>
      <w:r w:rsidRPr="007D1B8C">
        <w:rPr>
          <w:rFonts w:ascii="Times New Roman" w:hAnsi="Times New Roman" w:cs="Times New Roman"/>
          <w:sz w:val="24"/>
          <w:szCs w:val="24"/>
        </w:rPr>
        <w:t>.</w:t>
      </w:r>
      <w:r w:rsidR="00981FB7">
        <w:rPr>
          <w:rFonts w:ascii="Times New Roman" w:hAnsi="Times New Roman" w:cs="Times New Roman"/>
          <w:sz w:val="24"/>
          <w:szCs w:val="24"/>
        </w:rPr>
        <w:t xml:space="preserve"> </w:t>
      </w:r>
      <w:r w:rsidRPr="00073C78"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B146E5" w:rsidRPr="006C4F0D" w:rsidRDefault="00B146E5" w:rsidP="00B146E5">
      <w:pPr>
        <w:jc w:val="both"/>
        <w:rPr>
          <w:color w:val="FF0000"/>
        </w:rPr>
      </w:pPr>
      <w:r w:rsidRPr="006C4F0D">
        <w:rPr>
          <w:color w:val="FF0000"/>
        </w:rPr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6" w:name="_Toc286407959"/>
      <w:r w:rsidRPr="006C4F0D">
        <w:rPr>
          <w:rFonts w:ascii="Times New Roman" w:hAnsi="Times New Roman"/>
          <w:sz w:val="24"/>
          <w:szCs w:val="24"/>
        </w:rPr>
        <w:t xml:space="preserve">4. Дата </w:t>
      </w:r>
      <w:proofErr w:type="gramStart"/>
      <w:r w:rsidRPr="006C4F0D">
        <w:rPr>
          <w:rFonts w:ascii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6C4F0D">
        <w:rPr>
          <w:rFonts w:ascii="Times New Roman" w:hAnsi="Times New Roman"/>
          <w:sz w:val="24"/>
          <w:szCs w:val="24"/>
        </w:rPr>
        <w:t xml:space="preserve"> на участие  в   открытом  аукционе в электронной форме в соответствии с ч. 2 ст. 41.9 Федерального закона № 94-ФЗ от 21.07.2005 г.</w:t>
      </w:r>
      <w:bookmarkEnd w:id="6"/>
    </w:p>
    <w:p w:rsidR="00B146E5" w:rsidRPr="007D1B8C" w:rsidRDefault="00951857" w:rsidP="00B146E5">
      <w:pPr>
        <w:jc w:val="both"/>
        <w:rPr>
          <w:b/>
          <w:i/>
        </w:rPr>
      </w:pPr>
      <w:r w:rsidRPr="006C4F0D">
        <w:t xml:space="preserve">         </w:t>
      </w:r>
      <w:r w:rsidR="00B146E5" w:rsidRPr="007D1B8C">
        <w:t xml:space="preserve">Рассмотрение заявок на участие в  открытом  аукционе в электронной форме заканчивается: </w:t>
      </w:r>
      <w:r w:rsidR="00066F4A" w:rsidRPr="007D1B8C">
        <w:t>«</w:t>
      </w:r>
      <w:r w:rsidR="00676F1C" w:rsidRPr="003B40D0">
        <w:t>1</w:t>
      </w:r>
      <w:r w:rsidR="00692C1C" w:rsidRPr="003B40D0">
        <w:t>9</w:t>
      </w:r>
      <w:r w:rsidR="00CD1818" w:rsidRPr="003B40D0">
        <w:t xml:space="preserve">» </w:t>
      </w:r>
      <w:r w:rsidR="00542381" w:rsidRPr="003B40D0">
        <w:t>апреля</w:t>
      </w:r>
      <w:r w:rsidR="00066F4A" w:rsidRPr="003B40D0">
        <w:t xml:space="preserve"> 201</w:t>
      </w:r>
      <w:r w:rsidR="00981FB7" w:rsidRPr="003B40D0">
        <w:t>3</w:t>
      </w:r>
      <w:r w:rsidR="00066F4A" w:rsidRPr="007D1B8C">
        <w:t xml:space="preserve"> г.  </w:t>
      </w:r>
    </w:p>
    <w:p w:rsidR="00B146E5" w:rsidRPr="006C4F0D" w:rsidRDefault="00B146E5" w:rsidP="00B146E5">
      <w:pPr>
        <w:jc w:val="both"/>
        <w:rPr>
          <w:b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7" w:name="_Toc286407960"/>
      <w:r w:rsidRPr="006C4F0D">
        <w:rPr>
          <w:rFonts w:ascii="Times New Roman" w:hAnsi="Times New Roman"/>
          <w:sz w:val="24"/>
          <w:szCs w:val="24"/>
        </w:rPr>
        <w:t>5. Дата  проведения  открытого  аукциона  в  электронной    форме</w:t>
      </w:r>
      <w:bookmarkEnd w:id="7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 xml:space="preserve"> </w:t>
      </w:r>
      <w:bookmarkStart w:id="8" w:name="_Toc286407961"/>
      <w:r w:rsidRPr="006C4F0D">
        <w:rPr>
          <w:rFonts w:ascii="Times New Roman" w:hAnsi="Times New Roman"/>
          <w:sz w:val="24"/>
          <w:szCs w:val="24"/>
        </w:rPr>
        <w:t>в соответствии с ч. 3 ст. 41.10 Федерального закона № 94-ФЗ от 21.07.2005 г.</w:t>
      </w:r>
      <w:bookmarkEnd w:id="8"/>
    </w:p>
    <w:p w:rsidR="006C4F0D" w:rsidRPr="00DB1CB1" w:rsidRDefault="006C4F0D" w:rsidP="006C4F0D">
      <w:pPr>
        <w:ind w:firstLine="720"/>
        <w:jc w:val="both"/>
        <w:rPr>
          <w:bCs/>
        </w:rPr>
      </w:pPr>
      <w:r w:rsidRPr="00DB1CB1">
        <w:rPr>
          <w:bCs/>
        </w:rPr>
        <w:t xml:space="preserve">Открытый аукцион в электронной форме проводится на ЭТП  </w:t>
      </w:r>
      <w:hyperlink r:id="rId10" w:history="1">
        <w:r w:rsidRPr="00DB1CB1">
          <w:rPr>
            <w:rStyle w:val="a3"/>
          </w:rPr>
          <w:t>http://sberbank-ast.ru/</w:t>
        </w:r>
      </w:hyperlink>
      <w:r w:rsidRPr="00DB1CB1">
        <w:t xml:space="preserve"> </w:t>
      </w:r>
      <w:r w:rsidR="00A244B6" w:rsidRPr="007D1B8C">
        <w:t>«</w:t>
      </w:r>
      <w:r w:rsidR="00676F1C" w:rsidRPr="003B40D0">
        <w:t>22</w:t>
      </w:r>
      <w:r w:rsidRPr="003B40D0">
        <w:t xml:space="preserve">» </w:t>
      </w:r>
      <w:r w:rsidR="00FC50F2" w:rsidRPr="003B40D0">
        <w:t>апреля</w:t>
      </w:r>
      <w:r w:rsidRPr="003B40D0">
        <w:t xml:space="preserve"> 201</w:t>
      </w:r>
      <w:r w:rsidR="00981FB7" w:rsidRPr="003B40D0">
        <w:t>3</w:t>
      </w:r>
      <w:r w:rsidRPr="007D1B8C">
        <w:t xml:space="preserve"> г.</w:t>
      </w:r>
      <w:r w:rsidRPr="00DB1CB1">
        <w:t xml:space="preserve"> </w:t>
      </w:r>
      <w:r w:rsidRPr="00DB1CB1">
        <w:rPr>
          <w:bCs/>
        </w:rPr>
        <w:t xml:space="preserve">Время начала проведения открытого аукциона устанавливается оператором электронной торговой  площадки. </w:t>
      </w:r>
    </w:p>
    <w:p w:rsidR="00B146E5" w:rsidRPr="006C4F0D" w:rsidRDefault="00B146E5" w:rsidP="00B146E5">
      <w:pPr>
        <w:jc w:val="both"/>
        <w:rPr>
          <w:b/>
        </w:rPr>
      </w:pPr>
      <w:r w:rsidRPr="006C4F0D">
        <w:rPr>
          <w:b/>
        </w:rPr>
        <w:t xml:space="preserve">     </w:t>
      </w:r>
    </w:p>
    <w:p w:rsidR="00B146E5" w:rsidRDefault="00B146E5" w:rsidP="00A244B6">
      <w:pPr>
        <w:pStyle w:val="2"/>
        <w:widowControl w:val="0"/>
        <w:numPr>
          <w:ilvl w:val="0"/>
          <w:numId w:val="25"/>
        </w:numPr>
        <w:suppressAutoHyphens/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9" w:name="_Toc286407962"/>
      <w:r w:rsidRPr="006C4F0D">
        <w:rPr>
          <w:rFonts w:ascii="Times New Roman" w:hAnsi="Times New Roman"/>
          <w:sz w:val="24"/>
          <w:szCs w:val="24"/>
        </w:rPr>
        <w:lastRenderedPageBreak/>
        <w:t>Источник финансирования заказа.</w:t>
      </w:r>
      <w:bookmarkEnd w:id="9"/>
    </w:p>
    <w:p w:rsidR="006C4F0D" w:rsidRPr="00EC226D" w:rsidRDefault="00B5302D" w:rsidP="00A244B6">
      <w:pPr>
        <w:pStyle w:val="af0"/>
        <w:ind w:left="0" w:firstLine="720"/>
        <w:jc w:val="both"/>
      </w:pPr>
      <w:r w:rsidRPr="00DB1CB1">
        <w:t xml:space="preserve">Бюджет </w:t>
      </w:r>
      <w:r w:rsidR="006C4F0D" w:rsidRPr="00EC226D">
        <w:t>Новицкого сельского поселения.</w:t>
      </w:r>
    </w:p>
    <w:p w:rsidR="00597E6F" w:rsidRDefault="00597E6F" w:rsidP="00B146E5">
      <w:pPr>
        <w:jc w:val="center"/>
        <w:rPr>
          <w:b/>
        </w:rPr>
      </w:pPr>
    </w:p>
    <w:p w:rsidR="00B146E5" w:rsidRPr="0096774F" w:rsidRDefault="00B146E5" w:rsidP="00B146E5">
      <w:pPr>
        <w:jc w:val="center"/>
        <w:rPr>
          <w:b/>
        </w:rPr>
      </w:pPr>
      <w:r w:rsidRPr="0096774F">
        <w:rPr>
          <w:b/>
        </w:rPr>
        <w:t>7. Порядок формирования цены контракта.</w:t>
      </w:r>
    </w:p>
    <w:p w:rsidR="00E97806" w:rsidRDefault="00354DA8" w:rsidP="00E97806">
      <w:pPr>
        <w:jc w:val="both"/>
      </w:pPr>
      <w:r>
        <w:tab/>
      </w:r>
      <w:r w:rsidR="00E97806">
        <w:t xml:space="preserve">7.1 Цена муниципального контракта является твердой и не может изменяться в ходе его исполнения, за исключением случаев, предусмотренных действующим законодательством РФ. </w:t>
      </w:r>
    </w:p>
    <w:p w:rsidR="00E97806" w:rsidRDefault="00E97806" w:rsidP="00E97806">
      <w:pPr>
        <w:ind w:firstLine="708"/>
        <w:jc w:val="both"/>
      </w:pPr>
      <w:r>
        <w:t>7.2. Цена контракта включает в себя все затраты: стоимость товара, расходы на перевозку, погрузо-разгрузочные работы, установку, страхование, уплату таможенных пошлин, налоги и сборы, и другие обязательные платежи, подлежащие уплате в связи с выполнением контракта.</w:t>
      </w:r>
    </w:p>
    <w:p w:rsidR="00B146E5" w:rsidRPr="006C4F0D" w:rsidRDefault="00B146E5" w:rsidP="00B146E5">
      <w:pPr>
        <w:jc w:val="both"/>
        <w:rPr>
          <w:b/>
        </w:rPr>
      </w:pPr>
    </w:p>
    <w:p w:rsidR="004539CD" w:rsidRPr="006C4F0D" w:rsidRDefault="00B146E5" w:rsidP="004539CD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0" w:name="_Toc286407963"/>
      <w:r w:rsidRPr="006C4F0D">
        <w:rPr>
          <w:rFonts w:ascii="Times New Roman" w:hAnsi="Times New Roman"/>
          <w:sz w:val="24"/>
          <w:szCs w:val="24"/>
        </w:rPr>
        <w:t>8.  Начальная  (максимальная)  цена  контракта</w:t>
      </w:r>
      <w:bookmarkEnd w:id="10"/>
      <w:r w:rsidR="004539CD" w:rsidRPr="006C4F0D">
        <w:rPr>
          <w:rFonts w:ascii="Times New Roman" w:hAnsi="Times New Roman"/>
          <w:sz w:val="24"/>
          <w:szCs w:val="24"/>
        </w:rPr>
        <w:t>,  обоснование начальной (максимальной) цены</w:t>
      </w:r>
    </w:p>
    <w:p w:rsidR="00090501" w:rsidRDefault="00090501" w:rsidP="000905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E97806" w:rsidRPr="00E97806">
        <w:rPr>
          <w:rFonts w:ascii="Times New Roman" w:hAnsi="Times New Roman" w:cs="Times New Roman"/>
          <w:b/>
          <w:sz w:val="24"/>
          <w:szCs w:val="24"/>
        </w:rPr>
        <w:t>710</w:t>
      </w:r>
      <w:r w:rsidR="00E9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806" w:rsidRPr="00E97806">
        <w:rPr>
          <w:rFonts w:ascii="Times New Roman" w:hAnsi="Times New Roman" w:cs="Times New Roman"/>
          <w:b/>
          <w:sz w:val="24"/>
          <w:szCs w:val="24"/>
        </w:rPr>
        <w:t xml:space="preserve">665,33 </w:t>
      </w:r>
      <w:r w:rsidR="00E35A88">
        <w:rPr>
          <w:rFonts w:ascii="Times New Roman" w:hAnsi="Times New Roman" w:cs="Times New Roman"/>
          <w:b/>
          <w:sz w:val="24"/>
          <w:szCs w:val="24"/>
        </w:rPr>
        <w:t>(</w:t>
      </w:r>
      <w:r w:rsidR="00E97806">
        <w:rPr>
          <w:rFonts w:ascii="Times New Roman" w:hAnsi="Times New Roman" w:cs="Times New Roman"/>
          <w:b/>
          <w:sz w:val="24"/>
          <w:szCs w:val="24"/>
        </w:rPr>
        <w:t>Семьсот десять тысяч шестьсот шестьдесят пять</w:t>
      </w:r>
      <w:r w:rsidR="00E35A88">
        <w:rPr>
          <w:rFonts w:ascii="Times New Roman" w:hAnsi="Times New Roman" w:cs="Times New Roman"/>
          <w:b/>
          <w:sz w:val="24"/>
          <w:szCs w:val="24"/>
        </w:rPr>
        <w:t>)</w:t>
      </w:r>
      <w:r w:rsidR="00E97806">
        <w:rPr>
          <w:rFonts w:ascii="Times New Roman" w:hAnsi="Times New Roman" w:cs="Times New Roman"/>
          <w:b/>
          <w:sz w:val="24"/>
          <w:szCs w:val="24"/>
        </w:rPr>
        <w:t xml:space="preserve"> рублей 33 копейки</w:t>
      </w:r>
      <w:r w:rsidR="00E97806" w:rsidRPr="00E97806">
        <w:rPr>
          <w:rFonts w:ascii="Times New Roman" w:hAnsi="Times New Roman" w:cs="Times New Roman"/>
          <w:sz w:val="24"/>
          <w:szCs w:val="24"/>
        </w:rPr>
        <w:t xml:space="preserve"> с учетом всех налогов, сборов  и обязательных платежей.</w:t>
      </w:r>
    </w:p>
    <w:p w:rsidR="00884393" w:rsidRPr="006C4F0D" w:rsidRDefault="00884393" w:rsidP="000905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1" w:name="_Toc286407964"/>
      <w:r w:rsidRPr="006C4F0D">
        <w:rPr>
          <w:rFonts w:ascii="Times New Roman" w:hAnsi="Times New Roman"/>
          <w:sz w:val="24"/>
          <w:szCs w:val="24"/>
        </w:rPr>
        <w:t>9. Сведения о валюте, используемой для формирования цены контракта и</w:t>
      </w:r>
      <w:bookmarkEnd w:id="11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b w:val="0"/>
          <w:sz w:val="24"/>
          <w:szCs w:val="24"/>
        </w:rPr>
      </w:pPr>
      <w:bookmarkStart w:id="12" w:name="_Toc286407965"/>
      <w:r w:rsidRPr="006C4F0D">
        <w:rPr>
          <w:rFonts w:ascii="Times New Roman" w:hAnsi="Times New Roman"/>
          <w:sz w:val="24"/>
          <w:szCs w:val="24"/>
        </w:rPr>
        <w:t>расчетов с поставщиками (исполнителями, подрядчиками).</w:t>
      </w:r>
      <w:bookmarkEnd w:id="12"/>
    </w:p>
    <w:p w:rsidR="00B146E5" w:rsidRPr="006C4F0D" w:rsidRDefault="00B146E5" w:rsidP="00B146E5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6C4F0D">
        <w:rPr>
          <w:rFonts w:ascii="Times New Roman" w:hAnsi="Times New Roman" w:cs="Times New Roman"/>
        </w:rPr>
        <w:t>Валютой контракта является рубль Российской Федерации.</w:t>
      </w:r>
    </w:p>
    <w:p w:rsidR="00B146E5" w:rsidRPr="001D1D6A" w:rsidRDefault="00B146E5" w:rsidP="001D1D6A">
      <w:pPr>
        <w:jc w:val="center"/>
        <w:rPr>
          <w:b/>
        </w:rPr>
      </w:pPr>
      <w:bookmarkStart w:id="13" w:name="_Toc286407966"/>
      <w:r w:rsidRPr="001D1D6A">
        <w:rPr>
          <w:b/>
        </w:rPr>
        <w:t xml:space="preserve">10. Порядок применения официального курса иностранной валюты к рублю Российской  Федерации,  установленного  Центральным  банком  Российской Федерации и используемого при оплате заключенного  </w:t>
      </w:r>
      <w:r w:rsidR="00066F4A" w:rsidRPr="001D1D6A">
        <w:rPr>
          <w:b/>
        </w:rPr>
        <w:t>муниципального</w:t>
      </w:r>
      <w:r w:rsidRPr="001D1D6A">
        <w:rPr>
          <w:b/>
        </w:rPr>
        <w:t xml:space="preserve">  контракта.</w:t>
      </w:r>
      <w:bookmarkEnd w:id="13"/>
    </w:p>
    <w:p w:rsidR="00B146E5" w:rsidRPr="006C4F0D" w:rsidRDefault="00B146E5" w:rsidP="00B146E5">
      <w:pPr>
        <w:ind w:firstLine="709"/>
        <w:jc w:val="both"/>
      </w:pPr>
    </w:p>
    <w:p w:rsidR="00B146E5" w:rsidRPr="006C4F0D" w:rsidRDefault="00B146E5" w:rsidP="00B146E5">
      <w:pPr>
        <w:ind w:firstLine="709"/>
        <w:jc w:val="both"/>
      </w:pPr>
      <w:r w:rsidRPr="006C4F0D">
        <w:t>Не применяется.</w:t>
      </w:r>
    </w:p>
    <w:p w:rsidR="00B146E5" w:rsidRPr="006C4F0D" w:rsidRDefault="00B146E5" w:rsidP="00B146E5">
      <w:pPr>
        <w:jc w:val="both"/>
        <w:rPr>
          <w:b/>
        </w:rPr>
      </w:pPr>
      <w:r w:rsidRPr="006C4F0D">
        <w:rPr>
          <w:b/>
        </w:rPr>
        <w:t xml:space="preserve">    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4" w:name="_Toc286407967"/>
      <w:r w:rsidRPr="006C4F0D">
        <w:rPr>
          <w:rFonts w:ascii="Times New Roman" w:hAnsi="Times New Roman"/>
          <w:sz w:val="24"/>
          <w:szCs w:val="24"/>
        </w:rPr>
        <w:t xml:space="preserve">11. Размер  обеспечения   исполнения  </w:t>
      </w:r>
      <w:r w:rsidR="00066F4A" w:rsidRPr="006C4F0D">
        <w:rPr>
          <w:rFonts w:ascii="Times New Roman" w:hAnsi="Times New Roman"/>
          <w:sz w:val="24"/>
          <w:szCs w:val="24"/>
        </w:rPr>
        <w:t>муниципального</w:t>
      </w:r>
      <w:r w:rsidRPr="006C4F0D">
        <w:rPr>
          <w:rFonts w:ascii="Times New Roman" w:hAnsi="Times New Roman"/>
          <w:sz w:val="24"/>
          <w:szCs w:val="24"/>
        </w:rPr>
        <w:t xml:space="preserve"> контракта, срок и порядок его  предоставления (п. 11 ч. 3 ст. 41.6 Федерального закона № 94-ФЗ от 21.07.2005 г.).</w:t>
      </w:r>
      <w:bookmarkEnd w:id="14"/>
    </w:p>
    <w:p w:rsidR="001D1D6A" w:rsidRDefault="001D1D6A" w:rsidP="001D1D6A">
      <w:pPr>
        <w:ind w:firstLine="708"/>
        <w:jc w:val="both"/>
      </w:pPr>
    </w:p>
    <w:p w:rsidR="001D1D6A" w:rsidRPr="00DB776A" w:rsidRDefault="001D1D6A" w:rsidP="001D1D6A">
      <w:pPr>
        <w:ind w:firstLine="708"/>
        <w:jc w:val="both"/>
      </w:pPr>
      <w:r w:rsidRPr="00DB776A">
        <w:t>Требование обеспечения исполнения контракта не установлено.</w:t>
      </w:r>
    </w:p>
    <w:p w:rsidR="00B146E5" w:rsidRPr="006C4F0D" w:rsidRDefault="00B146E5" w:rsidP="00B146E5">
      <w:pPr>
        <w:pStyle w:val="3"/>
        <w:tabs>
          <w:tab w:val="clear" w:pos="618"/>
          <w:tab w:val="left" w:pos="708"/>
        </w:tabs>
        <w:spacing w:before="0"/>
        <w:ind w:left="0" w:firstLine="708"/>
        <w:rPr>
          <w:color w:val="0073F4"/>
          <w:szCs w:val="24"/>
        </w:rPr>
      </w:pPr>
    </w:p>
    <w:p w:rsidR="00F521A9" w:rsidRPr="00971B8E" w:rsidRDefault="00B146E5" w:rsidP="00F521A9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</w:rPr>
      </w:pPr>
      <w:bookmarkStart w:id="15" w:name="_Toc286407968"/>
      <w:r w:rsidRPr="006C4F0D">
        <w:rPr>
          <w:rFonts w:ascii="Times New Roman" w:hAnsi="Times New Roman"/>
          <w:sz w:val="24"/>
          <w:szCs w:val="24"/>
        </w:rPr>
        <w:t xml:space="preserve">12. </w:t>
      </w:r>
      <w:bookmarkEnd w:id="15"/>
      <w:r w:rsidR="00F521A9" w:rsidRPr="00F521A9">
        <w:rPr>
          <w:rFonts w:ascii="Times New Roman" w:hAnsi="Times New Roman"/>
          <w:sz w:val="24"/>
          <w:szCs w:val="24"/>
        </w:rPr>
        <w:t>Требования к качеству, техническим характеристикам товара,  требования  к  их безопасности,  требования  к    функциональным характеристикам, требования к размерам, упаковке, отгрузке товара  и иные показатели.</w:t>
      </w:r>
    </w:p>
    <w:p w:rsidR="00F521A9" w:rsidRPr="00971B8E" w:rsidRDefault="00F521A9" w:rsidP="00F521A9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</w:rPr>
      </w:pPr>
    </w:p>
    <w:p w:rsidR="00F521A9" w:rsidRPr="00F521A9" w:rsidRDefault="00F521A9" w:rsidP="00F521A9">
      <w:pPr>
        <w:jc w:val="both"/>
        <w:rPr>
          <w:color w:val="000000"/>
        </w:rPr>
      </w:pPr>
      <w:r w:rsidRPr="00971B8E">
        <w:rPr>
          <w:color w:val="000000"/>
          <w:sz w:val="28"/>
          <w:szCs w:val="28"/>
        </w:rPr>
        <w:t xml:space="preserve">           </w:t>
      </w:r>
      <w:r w:rsidRPr="00F521A9">
        <w:rPr>
          <w:color w:val="000000"/>
        </w:rPr>
        <w:t>Наименование и количество поставляемых товаров: согласно спецификации оборудования для детских игровых площадок (прилагается).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           Требования к качеству товара: обязательное наличие сертификатов соответствия, выданных в соответствии с правилами Системы Сертификации ГОСТам РФ: 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-ГОСТ </w:t>
      </w:r>
      <w:proofErr w:type="gramStart"/>
      <w:r w:rsidRPr="00F521A9">
        <w:rPr>
          <w:color w:val="000000"/>
        </w:rPr>
        <w:t>Р</w:t>
      </w:r>
      <w:proofErr w:type="gramEnd"/>
      <w:r w:rsidRPr="00F521A9">
        <w:rPr>
          <w:color w:val="000000"/>
        </w:rPr>
        <w:t xml:space="preserve"> 52169-2003 «Оборудование детских игровых площадок. Безопасность конструкции и методы испытаний. Общие требования»;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-ГОСТ </w:t>
      </w:r>
      <w:proofErr w:type="gramStart"/>
      <w:r w:rsidRPr="00F521A9">
        <w:rPr>
          <w:color w:val="000000"/>
        </w:rPr>
        <w:t>Р</w:t>
      </w:r>
      <w:proofErr w:type="gramEnd"/>
      <w:r w:rsidRPr="00F521A9">
        <w:rPr>
          <w:color w:val="000000"/>
        </w:rPr>
        <w:t xml:space="preserve"> 52168-2003 «Оборудование детских игровых площадок. Безопасность конструкции и методы испытаний горок. Общие требования»;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-ГОСТ </w:t>
      </w:r>
      <w:proofErr w:type="gramStart"/>
      <w:r w:rsidRPr="00F521A9">
        <w:rPr>
          <w:color w:val="000000"/>
        </w:rPr>
        <w:t>Р</w:t>
      </w:r>
      <w:proofErr w:type="gramEnd"/>
      <w:r w:rsidRPr="00F521A9">
        <w:rPr>
          <w:color w:val="000000"/>
        </w:rPr>
        <w:t xml:space="preserve"> 52167-2003 «Оборудование детских  игровых площадок. Безопасность конструкции и методы испытаний качелей. Общие требования».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- ГОСТ </w:t>
      </w:r>
      <w:proofErr w:type="gramStart"/>
      <w:r w:rsidRPr="00F521A9">
        <w:rPr>
          <w:color w:val="000000"/>
        </w:rPr>
        <w:t>Р</w:t>
      </w:r>
      <w:proofErr w:type="gramEnd"/>
      <w:r w:rsidRPr="00F521A9">
        <w:rPr>
          <w:color w:val="000000"/>
        </w:rPr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- ГОСТ </w:t>
      </w:r>
      <w:proofErr w:type="gramStart"/>
      <w:r w:rsidRPr="00F521A9">
        <w:rPr>
          <w:color w:val="000000"/>
        </w:rPr>
        <w:t>Р</w:t>
      </w:r>
      <w:proofErr w:type="gramEnd"/>
      <w:r w:rsidRPr="00F521A9">
        <w:rPr>
          <w:color w:val="000000"/>
        </w:rPr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lastRenderedPageBreak/>
        <w:t xml:space="preserve">- ГОСТ </w:t>
      </w:r>
      <w:proofErr w:type="gramStart"/>
      <w:r w:rsidRPr="00F521A9">
        <w:rPr>
          <w:color w:val="000000"/>
        </w:rPr>
        <w:t>Р</w:t>
      </w:r>
      <w:proofErr w:type="gramEnd"/>
      <w:r w:rsidRPr="00F521A9">
        <w:rPr>
          <w:color w:val="000000"/>
        </w:rPr>
        <w:t xml:space="preserve"> 52301-2004 - Оборудование детских игровых площадок. Безопасность при эксплуатации.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>- Соответствие  международному стандарту  безопасности EN-1176.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           Требования к техническим характеристикам товара: согласно спецификации оборудования для детских игровых площадок (прилагается).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          Требования к функциональным характеристикам (потребительским свойствам) товара:  создают условия, обеспечивающие физическое развитие ребёнка, развивающие координацию движений.</w:t>
      </w:r>
    </w:p>
    <w:p w:rsidR="00F521A9" w:rsidRPr="00F521A9" w:rsidRDefault="00F521A9" w:rsidP="00F521A9">
      <w:pPr>
        <w:pStyle w:val="ConsPlusNonformat"/>
        <w:ind w:left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1A9">
        <w:rPr>
          <w:rFonts w:ascii="Times New Roman" w:hAnsi="Times New Roman" w:cs="Times New Roman"/>
          <w:color w:val="000000"/>
          <w:sz w:val="24"/>
          <w:szCs w:val="24"/>
        </w:rPr>
        <w:t xml:space="preserve">         Требования к безопасности товара: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F521A9" w:rsidRPr="00F521A9" w:rsidRDefault="00F521A9" w:rsidP="00F521A9">
      <w:pPr>
        <w:jc w:val="both"/>
        <w:rPr>
          <w:color w:val="000000"/>
        </w:rPr>
      </w:pPr>
      <w:r w:rsidRPr="00F521A9">
        <w:rPr>
          <w:color w:val="000000"/>
        </w:rPr>
        <w:t xml:space="preserve">        Требования к размерам, упаковке, отгрузке товара: согласно спецификации оборудования для детских игровых площадок (прилагается).</w:t>
      </w:r>
    </w:p>
    <w:p w:rsidR="00C14794" w:rsidRPr="006C4F0D" w:rsidRDefault="00C14794" w:rsidP="00F521A9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color w:val="000000"/>
          <w:spacing w:val="6"/>
        </w:rPr>
      </w:pPr>
    </w:p>
    <w:p w:rsidR="00F82056" w:rsidRPr="0096774F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6" w:name="_Toc286407969"/>
      <w:r w:rsidRPr="0096774F">
        <w:rPr>
          <w:rFonts w:ascii="Times New Roman" w:hAnsi="Times New Roman"/>
          <w:sz w:val="24"/>
          <w:szCs w:val="24"/>
        </w:rPr>
        <w:t>13. Перечень документов, подтверждающих соответствие товара,   работ,</w:t>
      </w:r>
      <w:r w:rsidR="006C4F0D" w:rsidRPr="0096774F">
        <w:rPr>
          <w:rFonts w:ascii="Times New Roman" w:hAnsi="Times New Roman"/>
          <w:sz w:val="24"/>
          <w:szCs w:val="24"/>
        </w:rPr>
        <w:t xml:space="preserve"> </w:t>
      </w:r>
      <w:r w:rsidRPr="0096774F">
        <w:rPr>
          <w:rFonts w:ascii="Times New Roman" w:hAnsi="Times New Roman"/>
          <w:sz w:val="24"/>
          <w:szCs w:val="24"/>
        </w:rPr>
        <w:t xml:space="preserve">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к  таким  </w:t>
      </w:r>
    </w:p>
    <w:p w:rsidR="00B146E5" w:rsidRPr="0096774F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96774F">
        <w:rPr>
          <w:rFonts w:ascii="Times New Roman" w:hAnsi="Times New Roman"/>
          <w:sz w:val="24"/>
          <w:szCs w:val="24"/>
        </w:rPr>
        <w:t>товар</w:t>
      </w:r>
      <w:r w:rsidR="007D1B8C" w:rsidRPr="0096774F">
        <w:rPr>
          <w:rFonts w:ascii="Times New Roman" w:hAnsi="Times New Roman"/>
          <w:sz w:val="24"/>
          <w:szCs w:val="24"/>
        </w:rPr>
        <w:t>ам</w:t>
      </w:r>
      <w:r w:rsidRPr="0096774F">
        <w:rPr>
          <w:rFonts w:ascii="Times New Roman" w:hAnsi="Times New Roman"/>
          <w:sz w:val="24"/>
          <w:szCs w:val="24"/>
        </w:rPr>
        <w:t>, работам, услугам.</w:t>
      </w:r>
      <w:bookmarkEnd w:id="16"/>
    </w:p>
    <w:p w:rsidR="00B146E5" w:rsidRPr="006C4F0D" w:rsidRDefault="00B146E5" w:rsidP="00B146E5">
      <w:pPr>
        <w:ind w:firstLine="720"/>
        <w:jc w:val="both"/>
      </w:pPr>
      <w:r w:rsidRPr="006C4F0D">
        <w:t>Нет.</w:t>
      </w:r>
    </w:p>
    <w:p w:rsidR="00B146E5" w:rsidRPr="006C4F0D" w:rsidRDefault="00B146E5" w:rsidP="00B146E5">
      <w:pPr>
        <w:jc w:val="center"/>
        <w:rPr>
          <w:b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7" w:name="_Toc286407970"/>
      <w:r w:rsidRPr="006C4F0D">
        <w:rPr>
          <w:rFonts w:ascii="Times New Roman" w:hAnsi="Times New Roman"/>
          <w:sz w:val="24"/>
          <w:szCs w:val="24"/>
        </w:rPr>
        <w:t>14. Требования  к  сроку  и  объему  предоставления  гарантий</w:t>
      </w:r>
      <w:bookmarkEnd w:id="17"/>
    </w:p>
    <w:p w:rsidR="008308A8" w:rsidRPr="006C4F0D" w:rsidRDefault="00B146E5" w:rsidP="007029DB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8" w:name="_Toc286407971"/>
      <w:r w:rsidRPr="006C4F0D">
        <w:rPr>
          <w:rFonts w:ascii="Times New Roman" w:hAnsi="Times New Roman"/>
          <w:sz w:val="24"/>
          <w:szCs w:val="24"/>
        </w:rPr>
        <w:t>качества товара, работ, услуг, к  обслуживанию  товара,  к   расходам  на эксплуатацию товара</w:t>
      </w:r>
      <w:bookmarkEnd w:id="18"/>
    </w:p>
    <w:p w:rsidR="006C4F0D" w:rsidRDefault="008F2B7B" w:rsidP="0000702D">
      <w:pPr>
        <w:jc w:val="both"/>
      </w:pPr>
      <w:r w:rsidRPr="006C4F0D">
        <w:t xml:space="preserve">         </w:t>
      </w:r>
      <w:bookmarkStart w:id="19" w:name="_Toc286407972"/>
      <w:r w:rsidR="0000702D" w:rsidRPr="002863B3">
        <w:t>Подрядчик обязуется выполнить работы, с гарантируемым соответствием результата работ требованиям по качеству, предусмотренными</w:t>
      </w:r>
      <w:r w:rsidR="0000702D" w:rsidRPr="002863B3">
        <w:rPr>
          <w:bCs/>
        </w:rPr>
        <w:t xml:space="preserve"> муниципальным контрактом</w:t>
      </w:r>
      <w:r w:rsidR="0000702D" w:rsidRPr="002863B3">
        <w:t xml:space="preserve">, строительными нормами и правилами, в течение 24 месяцев с момента </w:t>
      </w:r>
      <w:proofErr w:type="gramStart"/>
      <w:r w:rsidR="0000702D" w:rsidRPr="002863B3">
        <w:t>подписания акта сдачи-приемки выполнения работ</w:t>
      </w:r>
      <w:proofErr w:type="gramEnd"/>
      <w:r w:rsidR="0000702D" w:rsidRPr="002863B3">
        <w:t>. Гарантии качества распространяются на результат работ, выполненный Подрядчиком по</w:t>
      </w:r>
      <w:r w:rsidR="0000702D" w:rsidRPr="002863B3">
        <w:rPr>
          <w:bCs/>
        </w:rPr>
        <w:t xml:space="preserve"> </w:t>
      </w:r>
      <w:r w:rsidR="0000702D">
        <w:rPr>
          <w:bCs/>
        </w:rPr>
        <w:t xml:space="preserve">настоящему </w:t>
      </w:r>
      <w:r w:rsidR="0000702D" w:rsidRPr="002863B3">
        <w:rPr>
          <w:bCs/>
        </w:rPr>
        <w:t>муниципальному контракту</w:t>
      </w:r>
      <w:r w:rsidR="0000702D" w:rsidRPr="002863B3">
        <w:t xml:space="preserve">. Подрядчик обязуется за свой счет устранять дефекты и (или) недостатки в результате выполненной им в соответствии с </w:t>
      </w:r>
      <w:r w:rsidR="0000702D">
        <w:rPr>
          <w:bCs/>
        </w:rPr>
        <w:t xml:space="preserve">муниципальным контрактом </w:t>
      </w:r>
      <w:r w:rsidR="0000702D" w:rsidRPr="002863B3">
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00702D" w:rsidRPr="002863B3"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00702D" w:rsidRDefault="0000702D" w:rsidP="0000702D">
      <w:pPr>
        <w:jc w:val="both"/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>15. Место, условия и сроки  выполнения работ.</w:t>
      </w:r>
      <w:bookmarkEnd w:id="19"/>
    </w:p>
    <w:p w:rsidR="00C52F6D" w:rsidRPr="002863B3" w:rsidRDefault="00C52F6D" w:rsidP="00C52F6D">
      <w:pPr>
        <w:shd w:val="clear" w:color="auto" w:fill="FFFFFF"/>
        <w:tabs>
          <w:tab w:val="left" w:pos="567"/>
        </w:tabs>
        <w:jc w:val="both"/>
      </w:pPr>
      <w:r>
        <w:tab/>
      </w:r>
      <w:r w:rsidRPr="002863B3">
        <w:t xml:space="preserve">Место выполнения работ: </w:t>
      </w:r>
      <w:r w:rsidR="0000702D">
        <w:t xml:space="preserve">Приморский край Партизанский район </w:t>
      </w:r>
      <w:r w:rsidR="0096774F">
        <w:t xml:space="preserve">Новицкое </w:t>
      </w:r>
      <w:proofErr w:type="gramStart"/>
      <w:r w:rsidR="0096774F">
        <w:t>сельское</w:t>
      </w:r>
      <w:proofErr w:type="gramEnd"/>
      <w:r w:rsidR="0096774F">
        <w:t xml:space="preserve"> поселения.</w:t>
      </w:r>
      <w:r w:rsidRPr="002863B3">
        <w:t xml:space="preserve"> </w:t>
      </w:r>
    </w:p>
    <w:p w:rsidR="00C52F6D" w:rsidRPr="002863B3" w:rsidRDefault="00C52F6D" w:rsidP="00C52F6D">
      <w:pPr>
        <w:shd w:val="clear" w:color="auto" w:fill="FFFFFF"/>
        <w:tabs>
          <w:tab w:val="left" w:pos="974"/>
        </w:tabs>
        <w:jc w:val="both"/>
      </w:pPr>
      <w:r w:rsidRPr="002863B3">
        <w:t xml:space="preserve">       </w:t>
      </w:r>
      <w:r>
        <w:t xml:space="preserve"> </w:t>
      </w:r>
      <w:r w:rsidRPr="002863B3">
        <w:t xml:space="preserve"> Условия выполнения работ: в соответствии с техническим заданием </w:t>
      </w:r>
      <w:r w:rsidR="0000702D">
        <w:t xml:space="preserve">на выполнение работ </w:t>
      </w:r>
      <w:r w:rsidR="004D4B44" w:rsidRPr="004D4B44">
        <w:t>по приобретению оборудования и установке малых архитектурных форм на территории Новицкого сельского поселения</w:t>
      </w:r>
      <w:r w:rsidR="004D4B44">
        <w:t xml:space="preserve"> и проектом муниципального контракта</w:t>
      </w:r>
      <w:r w:rsidR="00D71D08">
        <w:t>.</w:t>
      </w:r>
    </w:p>
    <w:p w:rsidR="00C52F6D" w:rsidRPr="00334C98" w:rsidRDefault="00C52F6D" w:rsidP="00C52F6D">
      <w:pPr>
        <w:jc w:val="both"/>
        <w:rPr>
          <w:spacing w:val="-4"/>
        </w:rPr>
      </w:pPr>
      <w:r w:rsidRPr="002863B3">
        <w:t xml:space="preserve">        </w:t>
      </w:r>
      <w:r>
        <w:t xml:space="preserve">  </w:t>
      </w:r>
      <w:r w:rsidRPr="002863B3">
        <w:rPr>
          <w:spacing w:val="-4"/>
        </w:rPr>
        <w:t xml:space="preserve">Сроки выполнения работ: начало выполнения работ: с момента  подписания </w:t>
      </w:r>
      <w:r w:rsidRPr="002863B3">
        <w:rPr>
          <w:spacing w:val="6"/>
        </w:rPr>
        <w:t>муниципального контракта</w:t>
      </w:r>
      <w:r>
        <w:rPr>
          <w:spacing w:val="-4"/>
        </w:rPr>
        <w:t>.</w:t>
      </w:r>
      <w:r w:rsidRPr="002863B3">
        <w:rPr>
          <w:spacing w:val="-4"/>
        </w:rPr>
        <w:t xml:space="preserve"> Окончание выполнения работ</w:t>
      </w:r>
      <w:r w:rsidR="003B40D0">
        <w:rPr>
          <w:spacing w:val="-4"/>
        </w:rPr>
        <w:t xml:space="preserve">: </w:t>
      </w:r>
      <w:r w:rsidR="00676F1C" w:rsidRPr="003B40D0">
        <w:rPr>
          <w:spacing w:val="-4"/>
        </w:rPr>
        <w:t>28</w:t>
      </w:r>
      <w:r w:rsidR="00760B35" w:rsidRPr="003B40D0">
        <w:rPr>
          <w:spacing w:val="-4"/>
        </w:rPr>
        <w:t xml:space="preserve"> </w:t>
      </w:r>
      <w:r w:rsidR="00676F1C" w:rsidRPr="003B40D0">
        <w:rPr>
          <w:spacing w:val="-4"/>
        </w:rPr>
        <w:t>июн</w:t>
      </w:r>
      <w:r w:rsidR="00CF3434" w:rsidRPr="003B40D0">
        <w:rPr>
          <w:spacing w:val="-4"/>
        </w:rPr>
        <w:t>я</w:t>
      </w:r>
      <w:r w:rsidRPr="003B40D0">
        <w:rPr>
          <w:spacing w:val="-4"/>
        </w:rPr>
        <w:t xml:space="preserve"> 201</w:t>
      </w:r>
      <w:r w:rsidR="00F54E35" w:rsidRPr="003B40D0">
        <w:rPr>
          <w:spacing w:val="-4"/>
        </w:rPr>
        <w:t>3</w:t>
      </w:r>
      <w:r w:rsidRPr="003B40D0">
        <w:rPr>
          <w:spacing w:val="-4"/>
        </w:rPr>
        <w:t xml:space="preserve"> года.</w:t>
      </w:r>
    </w:p>
    <w:p w:rsidR="00C63384" w:rsidRPr="006C4F0D" w:rsidRDefault="00C52F6D" w:rsidP="00C52F6D">
      <w:pPr>
        <w:jc w:val="both"/>
        <w:rPr>
          <w:bCs/>
          <w:u w:val="single"/>
        </w:rPr>
      </w:pPr>
      <w:r>
        <w:rPr>
          <w:spacing w:val="-4"/>
        </w:rPr>
        <w:tab/>
        <w:t xml:space="preserve">Подрядчик вправе выполнить работы и сдать Заказчику их результат досрочно. </w:t>
      </w:r>
      <w:r w:rsidRPr="002863B3">
        <w:rPr>
          <w:b/>
          <w:spacing w:val="-4"/>
          <w:u w:val="single"/>
        </w:rPr>
        <w:t xml:space="preserve"> </w:t>
      </w:r>
    </w:p>
    <w:p w:rsidR="00C52F6D" w:rsidRDefault="00C52F6D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0" w:name="_Toc286407973"/>
    </w:p>
    <w:p w:rsidR="00B146E5" w:rsidRPr="006C4F0D" w:rsidRDefault="00000C7A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>1</w:t>
      </w:r>
      <w:r w:rsidR="00B146E5" w:rsidRPr="006C4F0D">
        <w:rPr>
          <w:rFonts w:ascii="Times New Roman" w:hAnsi="Times New Roman"/>
          <w:sz w:val="24"/>
          <w:szCs w:val="24"/>
        </w:rPr>
        <w:t>6. Форма, сроки и порядок оплаты товара, работ, услуг.</w:t>
      </w:r>
      <w:bookmarkEnd w:id="20"/>
    </w:p>
    <w:p w:rsidR="007B01E8" w:rsidRPr="003B4D4B" w:rsidRDefault="006C4F0D" w:rsidP="007B01E8">
      <w:pPr>
        <w:jc w:val="both"/>
      </w:pPr>
      <w:r>
        <w:tab/>
      </w:r>
      <w:r w:rsidR="007B01E8" w:rsidRPr="003B4D4B">
        <w:t>Форма оплаты: Безналичный расчет путем перечисления денежных средств на расчетный счет Подрядчика. Авансовый платеж не предусмотрен.</w:t>
      </w:r>
    </w:p>
    <w:p w:rsidR="007B01E8" w:rsidRPr="004C3444" w:rsidRDefault="007B01E8" w:rsidP="007B01E8">
      <w:pPr>
        <w:jc w:val="both"/>
      </w:pPr>
      <w:r w:rsidRPr="003B4D4B">
        <w:tab/>
        <w:t xml:space="preserve">Сроки и порядок оплаты: </w:t>
      </w:r>
      <w:proofErr w:type="gramStart"/>
      <w:r w:rsidRPr="003B4D4B">
        <w:t xml:space="preserve">Оплата производится после фактического выполнения 100% объема всех работ </w:t>
      </w:r>
      <w:r>
        <w:t xml:space="preserve">предусмотренных </w:t>
      </w:r>
      <w:r w:rsidRPr="003B4D4B">
        <w:t>по настоящему муниципальному Контракту в полном соответствии с Техническим заданием</w:t>
      </w:r>
      <w:r w:rsidRPr="00556A03">
        <w:t xml:space="preserve"> </w:t>
      </w:r>
      <w:r w:rsidR="0000702D">
        <w:t xml:space="preserve">на выполнение работ </w:t>
      </w:r>
      <w:r w:rsidR="00CF3434" w:rsidRPr="00CF3434">
        <w:t>по приобретению оборудования и установке малых архитектурных форм на территории Новицкого сельского поселения</w:t>
      </w:r>
      <w:r>
        <w:t>, в течение</w:t>
      </w:r>
      <w:r w:rsidRPr="00556A03">
        <w:t xml:space="preserve"> 10-ти рабочих</w:t>
      </w:r>
      <w:r>
        <w:t xml:space="preserve"> дней после сдачи Подрядчиком и приемки Заказчиком выполненных работ, оформленных актом о приемке выполненных работ (форма КС-2) и справки о</w:t>
      </w:r>
      <w:proofErr w:type="gramEnd"/>
      <w:r>
        <w:t xml:space="preserve"> стоимости выполненных работ и затрат (форма КС-3), в соответствии с действующими нормативными документами, подписанных </w:t>
      </w:r>
      <w:r w:rsidRPr="004C3444">
        <w:t xml:space="preserve">Подрядчиком и Заказчиком, а также на основании выставленного Подрядчиком счета, счета-фактуры. </w:t>
      </w:r>
    </w:p>
    <w:p w:rsidR="00EF5A05" w:rsidRPr="006C4F0D" w:rsidRDefault="00EF5A05" w:rsidP="00D43511">
      <w:pPr>
        <w:jc w:val="both"/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1" w:name="_Toc286407974"/>
      <w:r w:rsidRPr="006C4F0D">
        <w:rPr>
          <w:rFonts w:ascii="Times New Roman" w:hAnsi="Times New Roman"/>
          <w:sz w:val="24"/>
          <w:szCs w:val="24"/>
        </w:rPr>
        <w:t>17. Требования к участникам размещения заказа.</w:t>
      </w:r>
      <w:bookmarkEnd w:id="21"/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>Устанавливаются следующие обязательные требования к Участникам размещения заказа: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2. </w:t>
      </w:r>
      <w:proofErr w:type="spellStart"/>
      <w:r w:rsidRPr="006C4F0D">
        <w:rPr>
          <w:bCs/>
        </w:rPr>
        <w:t>Непроведение</w:t>
      </w:r>
      <w:proofErr w:type="spellEnd"/>
      <w:r w:rsidRPr="006C4F0D">
        <w:rPr>
          <w:bCs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3. </w:t>
      </w:r>
      <w:proofErr w:type="spellStart"/>
      <w:r w:rsidRPr="006C4F0D">
        <w:rPr>
          <w:bCs/>
        </w:rPr>
        <w:t>Неприостановление</w:t>
      </w:r>
      <w:proofErr w:type="spellEnd"/>
      <w:r w:rsidRPr="006C4F0D">
        <w:rPr>
          <w:bCs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4. Отсутствие у участника размещения заказа задолженности по начисленным налогам, сборам и иным обязательным платежам в бюджеты любого уровня или </w:t>
      </w:r>
      <w:r w:rsidR="00206B1E" w:rsidRPr="006C4F0D">
        <w:rPr>
          <w:bCs/>
        </w:rPr>
        <w:t>государстве</w:t>
      </w:r>
      <w:r w:rsidRPr="006C4F0D">
        <w:rPr>
          <w:bCs/>
        </w:rPr>
        <w:t xml:space="preserve">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6C4F0D">
        <w:rPr>
          <w:bCs/>
        </w:rPr>
        <w:t>стоимости активов участника размещения заказа</w:t>
      </w:r>
      <w:proofErr w:type="gramEnd"/>
      <w:r w:rsidRPr="006C4F0D">
        <w:rPr>
          <w:bCs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B146E5" w:rsidRPr="006C4F0D" w:rsidRDefault="00B146E5" w:rsidP="00B146E5">
      <w:pPr>
        <w:pStyle w:val="24"/>
        <w:tabs>
          <w:tab w:val="left" w:pos="0"/>
        </w:tabs>
        <w:spacing w:after="0" w:line="240" w:lineRule="auto"/>
        <w:ind w:left="0" w:firstLine="720"/>
        <w:jc w:val="both"/>
        <w:rPr>
          <w:bCs/>
        </w:rPr>
      </w:pPr>
      <w:r w:rsidRPr="006C4F0D">
        <w:rPr>
          <w:bCs/>
        </w:rPr>
        <w:t>5. Отсутствие сведений об Участнике размещения заказа в Реестре недобросовестных поставщиков.</w:t>
      </w:r>
    </w:p>
    <w:p w:rsidR="00206B1E" w:rsidRPr="006C4F0D" w:rsidRDefault="00206B1E" w:rsidP="00B146E5">
      <w:pPr>
        <w:pStyle w:val="24"/>
        <w:tabs>
          <w:tab w:val="left" w:pos="0"/>
        </w:tabs>
        <w:spacing w:after="0" w:line="240" w:lineRule="auto"/>
        <w:ind w:left="0" w:firstLine="720"/>
        <w:jc w:val="both"/>
        <w:rPr>
          <w:b/>
          <w:bCs/>
          <w:i/>
          <w:iCs/>
        </w:rPr>
      </w:pPr>
    </w:p>
    <w:p w:rsidR="002F29B8" w:rsidRPr="006C4F0D" w:rsidRDefault="002F29B8" w:rsidP="00794C1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F0D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8A40D1" w:rsidRPr="006C4F0D" w:rsidRDefault="008A40D1" w:rsidP="00106E68">
      <w:pPr>
        <w:tabs>
          <w:tab w:val="left" w:pos="540"/>
        </w:tabs>
        <w:ind w:firstLine="540"/>
        <w:jc w:val="both"/>
        <w:rPr>
          <w:bCs/>
        </w:rPr>
      </w:pPr>
    </w:p>
    <w:p w:rsidR="004B0F11" w:rsidRDefault="004B0F11" w:rsidP="000F1BA4">
      <w:pPr>
        <w:jc w:val="right"/>
        <w:rPr>
          <w:color w:val="000000" w:themeColor="text1"/>
          <w:sz w:val="26"/>
          <w:szCs w:val="26"/>
        </w:rPr>
      </w:pPr>
    </w:p>
    <w:p w:rsidR="009E4FDD" w:rsidRDefault="009E4FDD" w:rsidP="000F1BA4">
      <w:pPr>
        <w:jc w:val="right"/>
        <w:rPr>
          <w:color w:val="000000" w:themeColor="text1"/>
          <w:sz w:val="26"/>
          <w:szCs w:val="26"/>
        </w:rPr>
      </w:pPr>
    </w:p>
    <w:p w:rsidR="006B00CB" w:rsidRDefault="006B00CB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4D3BEA" w:rsidRDefault="004D3BEA" w:rsidP="000F1BA4">
      <w:pPr>
        <w:jc w:val="right"/>
        <w:rPr>
          <w:color w:val="000000" w:themeColor="text1"/>
          <w:sz w:val="26"/>
          <w:szCs w:val="26"/>
        </w:rPr>
      </w:pPr>
    </w:p>
    <w:p w:rsidR="008D5D8F" w:rsidRDefault="008D5D8F" w:rsidP="000F1BA4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Приложение 1 </w:t>
      </w:r>
    </w:p>
    <w:p w:rsidR="008D5D8F" w:rsidRDefault="008D5D8F" w:rsidP="000F1BA4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аукционной документации</w:t>
      </w:r>
    </w:p>
    <w:p w:rsidR="008D5D8F" w:rsidRDefault="008D5D8F" w:rsidP="008D5D8F">
      <w:pPr>
        <w:jc w:val="center"/>
        <w:rPr>
          <w:rFonts w:asciiTheme="majorHAnsi" w:hAnsiTheme="majorHAnsi"/>
          <w:b/>
        </w:rPr>
      </w:pPr>
    </w:p>
    <w:p w:rsidR="0000702D" w:rsidRDefault="007B01E8" w:rsidP="0000702D">
      <w:pPr>
        <w:jc w:val="center"/>
        <w:rPr>
          <w:b/>
          <w:color w:val="000000"/>
          <w:spacing w:val="6"/>
          <w:sz w:val="26"/>
          <w:szCs w:val="26"/>
        </w:rPr>
      </w:pPr>
      <w:r w:rsidRPr="0000702D">
        <w:rPr>
          <w:b/>
          <w:sz w:val="26"/>
          <w:szCs w:val="26"/>
        </w:rPr>
        <w:t xml:space="preserve">Техническое задание </w:t>
      </w:r>
      <w:r w:rsidR="0000702D" w:rsidRPr="0000702D">
        <w:rPr>
          <w:b/>
          <w:sz w:val="26"/>
          <w:szCs w:val="26"/>
        </w:rPr>
        <w:t xml:space="preserve">на  </w:t>
      </w:r>
      <w:r w:rsidR="0000702D" w:rsidRPr="0000702D">
        <w:rPr>
          <w:b/>
          <w:color w:val="000000"/>
          <w:spacing w:val="6"/>
          <w:sz w:val="26"/>
          <w:szCs w:val="26"/>
        </w:rPr>
        <w:t xml:space="preserve">выполнение работ </w:t>
      </w:r>
      <w:r w:rsidR="004D3BEA" w:rsidRPr="004D3BEA">
        <w:rPr>
          <w:b/>
          <w:color w:val="000000"/>
          <w:spacing w:val="6"/>
          <w:sz w:val="26"/>
          <w:szCs w:val="26"/>
        </w:rPr>
        <w:t>по приобретению оборудования и установке малых архитектурных форм на территории Новицкого сельского поселения</w:t>
      </w:r>
    </w:p>
    <w:tbl>
      <w:tblPr>
        <w:tblW w:w="105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3827"/>
        <w:gridCol w:w="922"/>
      </w:tblGrid>
      <w:tr w:rsidR="004D3BEA" w:rsidRPr="0033511A" w:rsidTr="00C57C2A">
        <w:tc>
          <w:tcPr>
            <w:tcW w:w="709" w:type="dxa"/>
          </w:tcPr>
          <w:p w:rsidR="004D3BEA" w:rsidRPr="0033511A" w:rsidRDefault="004D3BEA" w:rsidP="00C57C2A">
            <w:pPr>
              <w:jc w:val="center"/>
              <w:rPr>
                <w:b/>
              </w:rPr>
            </w:pPr>
            <w:r w:rsidRPr="0033511A">
              <w:rPr>
                <w:b/>
              </w:rPr>
              <w:t>№</w:t>
            </w:r>
          </w:p>
        </w:tc>
        <w:tc>
          <w:tcPr>
            <w:tcW w:w="2127" w:type="dxa"/>
          </w:tcPr>
          <w:p w:rsidR="004D3BEA" w:rsidRPr="0033511A" w:rsidRDefault="004D3BEA" w:rsidP="00C57C2A">
            <w:pPr>
              <w:jc w:val="center"/>
              <w:rPr>
                <w:b/>
              </w:rPr>
            </w:pPr>
            <w:r w:rsidRPr="0033511A">
              <w:rPr>
                <w:b/>
              </w:rPr>
              <w:t>Наименование изделия</w:t>
            </w:r>
          </w:p>
        </w:tc>
        <w:tc>
          <w:tcPr>
            <w:tcW w:w="2977" w:type="dxa"/>
          </w:tcPr>
          <w:p w:rsidR="004D3BEA" w:rsidRPr="0033511A" w:rsidRDefault="004D3BEA" w:rsidP="00C57C2A">
            <w:pPr>
              <w:jc w:val="center"/>
              <w:rPr>
                <w:b/>
              </w:rPr>
            </w:pPr>
            <w:r w:rsidRPr="0033511A">
              <w:rPr>
                <w:b/>
              </w:rPr>
              <w:t>Изображение</w:t>
            </w:r>
          </w:p>
        </w:tc>
        <w:tc>
          <w:tcPr>
            <w:tcW w:w="3827" w:type="dxa"/>
          </w:tcPr>
          <w:p w:rsidR="004D3BEA" w:rsidRPr="0033511A" w:rsidRDefault="004D3BEA" w:rsidP="00C57C2A">
            <w:pPr>
              <w:jc w:val="center"/>
              <w:rPr>
                <w:b/>
              </w:rPr>
            </w:pPr>
            <w:r w:rsidRPr="0033511A">
              <w:rPr>
                <w:b/>
              </w:rPr>
              <w:t>Описание</w:t>
            </w:r>
          </w:p>
        </w:tc>
        <w:tc>
          <w:tcPr>
            <w:tcW w:w="922" w:type="dxa"/>
          </w:tcPr>
          <w:p w:rsidR="004D3BEA" w:rsidRDefault="004D3BEA" w:rsidP="00C57C2A">
            <w:pPr>
              <w:jc w:val="center"/>
              <w:rPr>
                <w:b/>
              </w:rPr>
            </w:pPr>
            <w:r w:rsidRPr="0033511A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33511A">
              <w:rPr>
                <w:b/>
              </w:rPr>
              <w:t>во,</w:t>
            </w:r>
          </w:p>
          <w:p w:rsidR="004D3BEA" w:rsidRPr="0033511A" w:rsidRDefault="004D3BEA" w:rsidP="00C57C2A">
            <w:pPr>
              <w:jc w:val="center"/>
              <w:rPr>
                <w:b/>
              </w:rPr>
            </w:pPr>
            <w:r w:rsidRPr="0033511A">
              <w:rPr>
                <w:b/>
              </w:rPr>
              <w:t>штук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Ваза железобетонная</w:t>
            </w:r>
          </w:p>
        </w:tc>
        <w:tc>
          <w:tcPr>
            <w:tcW w:w="2977" w:type="dxa"/>
          </w:tcPr>
          <w:p w:rsidR="004D3BEA" w:rsidRDefault="004D3BEA" w:rsidP="00C57C2A">
            <w:pPr>
              <w:jc w:val="center"/>
              <w:rPr>
                <w:sz w:val="26"/>
                <w:szCs w:val="26"/>
              </w:rPr>
            </w:pPr>
          </w:p>
          <w:p w:rsidR="004D3BEA" w:rsidRPr="00881784" w:rsidRDefault="004D3BEA" w:rsidP="00C57C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63040" cy="1068705"/>
                  <wp:effectExtent l="0" t="0" r="0" b="0"/>
                  <wp:docPr id="20" name="Рисунок 20" descr="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93800" cy="1713230"/>
                  <wp:effectExtent l="0" t="0" r="0" b="0"/>
                  <wp:docPr id="19" name="Рисунок 19" descr="1155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55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Размеры: </w:t>
            </w:r>
          </w:p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Диаметр 900мм</w:t>
            </w:r>
          </w:p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Высота 550мм</w:t>
            </w:r>
          </w:p>
          <w:p w:rsidR="004D3BEA" w:rsidRPr="00666747" w:rsidRDefault="004D3BEA" w:rsidP="00C57C2A">
            <w:pPr>
              <w:rPr>
                <w:b/>
              </w:rPr>
            </w:pPr>
          </w:p>
          <w:p w:rsidR="004D3BEA" w:rsidRPr="00666747" w:rsidRDefault="004D3BEA" w:rsidP="00C57C2A">
            <w:pPr>
              <w:pStyle w:val="aa"/>
              <w:ind w:left="34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Ваза круглой формы выполнена из армированного бетона. </w:t>
            </w:r>
            <w:proofErr w:type="gramStart"/>
            <w:r w:rsidRPr="00666747">
              <w:rPr>
                <w:sz w:val="22"/>
                <w:szCs w:val="22"/>
              </w:rPr>
              <w:t>Окрашена</w:t>
            </w:r>
            <w:proofErr w:type="gramEnd"/>
            <w:r w:rsidRPr="00666747">
              <w:rPr>
                <w:sz w:val="22"/>
                <w:szCs w:val="22"/>
              </w:rPr>
              <w:t xml:space="preserve"> в бело-серый цвет.</w:t>
            </w:r>
          </w:p>
          <w:p w:rsidR="004D3BEA" w:rsidRPr="00666747" w:rsidRDefault="004D3BEA" w:rsidP="00C57C2A">
            <w:pPr>
              <w:pStyle w:val="aa"/>
              <w:ind w:left="34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Материалы:  железобетон.</w:t>
            </w: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t>24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Ваза железобетонная</w:t>
            </w:r>
          </w:p>
        </w:tc>
        <w:tc>
          <w:tcPr>
            <w:tcW w:w="2977" w:type="dxa"/>
          </w:tcPr>
          <w:p w:rsidR="004D3BEA" w:rsidRPr="00881784" w:rsidRDefault="004D3BEA" w:rsidP="00C57C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30350" cy="1116330"/>
                  <wp:effectExtent l="0" t="0" r="0" b="0"/>
                  <wp:docPr id="18" name="Рисунок 18" descr="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10920" cy="1443990"/>
                  <wp:effectExtent l="0" t="0" r="0" b="0"/>
                  <wp:docPr id="17" name="Рисунок 17" descr="115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5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Размеры, </w:t>
            </w:r>
            <w:proofErr w:type="gramStart"/>
            <w:r w:rsidRPr="00666747">
              <w:rPr>
                <w:b/>
              </w:rPr>
              <w:t>мм</w:t>
            </w:r>
            <w:proofErr w:type="gramEnd"/>
            <w:r w:rsidRPr="00666747">
              <w:rPr>
                <w:b/>
              </w:rPr>
              <w:t>: 850*850*350.</w:t>
            </w:r>
          </w:p>
          <w:p w:rsidR="004D3BEA" w:rsidRPr="00666747" w:rsidRDefault="004D3BEA" w:rsidP="00C57C2A">
            <w:pPr>
              <w:rPr>
                <w:b/>
              </w:rPr>
            </w:pPr>
          </w:p>
          <w:p w:rsidR="004D3BEA" w:rsidRPr="00666747" w:rsidRDefault="004D3BEA" w:rsidP="00C57C2A">
            <w:pPr>
              <w:rPr>
                <w:b/>
              </w:rPr>
            </w:pPr>
          </w:p>
          <w:p w:rsidR="004D3BEA" w:rsidRPr="00666747" w:rsidRDefault="004D3BEA" w:rsidP="00C57C2A">
            <w:pPr>
              <w:pStyle w:val="aa"/>
              <w:ind w:left="34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Ваза квадратной формы выполнена из армированного бетона.</w:t>
            </w:r>
          </w:p>
          <w:p w:rsidR="004D3BEA" w:rsidRPr="00666747" w:rsidRDefault="004D3BEA" w:rsidP="00C57C2A">
            <w:pPr>
              <w:pStyle w:val="aa"/>
              <w:ind w:left="34"/>
              <w:rPr>
                <w:sz w:val="22"/>
                <w:szCs w:val="22"/>
              </w:rPr>
            </w:pPr>
            <w:proofErr w:type="gramStart"/>
            <w:r w:rsidRPr="00666747">
              <w:rPr>
                <w:sz w:val="22"/>
                <w:szCs w:val="22"/>
              </w:rPr>
              <w:t>Окрашена</w:t>
            </w:r>
            <w:proofErr w:type="gramEnd"/>
            <w:r w:rsidRPr="00666747">
              <w:rPr>
                <w:sz w:val="22"/>
                <w:szCs w:val="22"/>
              </w:rPr>
              <w:t xml:space="preserve"> в бело-серый цвет.</w:t>
            </w:r>
          </w:p>
          <w:p w:rsidR="004D3BEA" w:rsidRPr="00666747" w:rsidRDefault="004D3BEA" w:rsidP="00C57C2A">
            <w:r w:rsidRPr="00666747">
              <w:t>Материалы:  железобетон.</w:t>
            </w: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t>13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t>Скамья на железобетонных</w:t>
            </w:r>
            <w:r w:rsidRPr="00666747">
              <w:rPr>
                <w:b/>
              </w:rPr>
              <w:t xml:space="preserve"> ножках</w:t>
            </w:r>
          </w:p>
        </w:tc>
        <w:tc>
          <w:tcPr>
            <w:tcW w:w="2977" w:type="dxa"/>
          </w:tcPr>
          <w:p w:rsidR="004D3BEA" w:rsidRPr="0022133A" w:rsidRDefault="004D3BEA" w:rsidP="00C57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3325" cy="875665"/>
                  <wp:effectExtent l="0" t="0" r="0" b="0"/>
                  <wp:docPr id="16" name="Рисунок 16" descr="E:\Documents and Settings\All Users\Документы\оборудование1\2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E:\Documents and Settings\All Users\Документы\оборудование1\2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22133A" w:rsidRDefault="004D3BEA" w:rsidP="00C57C2A"/>
          <w:p w:rsidR="004D3BEA" w:rsidRPr="0022133A" w:rsidRDefault="004D3BEA" w:rsidP="00C57C2A"/>
          <w:p w:rsidR="004D3BEA" w:rsidRPr="0022133A" w:rsidRDefault="004D3BEA" w:rsidP="00C57C2A"/>
          <w:p w:rsidR="004D3BEA" w:rsidRPr="0022133A" w:rsidRDefault="004D3BEA" w:rsidP="00C57C2A"/>
          <w:p w:rsidR="004D3BEA" w:rsidRPr="0022133A" w:rsidRDefault="004D3BEA" w:rsidP="00C57C2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06805" cy="1578610"/>
                  <wp:effectExtent l="0" t="0" r="0" b="0"/>
                  <wp:docPr id="15" name="Рисунок 15" descr="E:\Documents and Settings\All Users\Документы\оборудование1\2102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E:\Documents and Settings\All Users\Документы\оборудование1\2102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22133A" w:rsidRDefault="004D3BEA" w:rsidP="00C57C2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666747">
              <w:rPr>
                <w:b/>
                <w:sz w:val="22"/>
                <w:szCs w:val="22"/>
              </w:rPr>
              <w:lastRenderedPageBreak/>
              <w:t xml:space="preserve">Размеры, </w:t>
            </w:r>
            <w:proofErr w:type="gramStart"/>
            <w:r w:rsidRPr="00666747">
              <w:rPr>
                <w:b/>
                <w:sz w:val="22"/>
                <w:szCs w:val="22"/>
              </w:rPr>
              <w:t>мм</w:t>
            </w:r>
            <w:proofErr w:type="gramEnd"/>
            <w:r w:rsidRPr="00666747">
              <w:rPr>
                <w:b/>
                <w:sz w:val="22"/>
                <w:szCs w:val="22"/>
              </w:rPr>
              <w:t>: 1950*450*470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Посадочное место (поверхность скамьи) выполнено из восьми стыкованных друг к другу деревянных досок. Опорные стойки скамьи в количестве 2шт выполнены из армированного бетона, покрытого полимерным покрытием бело-серого цвета.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Материалы:  сосновая древесина, железобетон, оцинкованные </w:t>
            </w:r>
            <w:r w:rsidRPr="00666747">
              <w:rPr>
                <w:sz w:val="22"/>
                <w:szCs w:val="22"/>
              </w:rPr>
              <w:lastRenderedPageBreak/>
              <w:t>крепежные детали, пластиковые заглушки.</w:t>
            </w:r>
          </w:p>
          <w:p w:rsidR="004D3BEA" w:rsidRPr="00666747" w:rsidRDefault="004D3BEA" w:rsidP="00C57C2A">
            <w:r w:rsidRPr="00666747"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  <w:p w:rsidR="004D3BEA" w:rsidRPr="00666747" w:rsidRDefault="004D3BEA" w:rsidP="00C57C2A">
            <w:r w:rsidRPr="00666747"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lastRenderedPageBreak/>
              <w:t>11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Урна деревянная</w:t>
            </w:r>
          </w:p>
        </w:tc>
        <w:tc>
          <w:tcPr>
            <w:tcW w:w="2977" w:type="dxa"/>
          </w:tcPr>
          <w:p w:rsidR="004D3BEA" w:rsidRPr="0022133A" w:rsidRDefault="004D3BEA" w:rsidP="00C57C2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22375" cy="885825"/>
                  <wp:effectExtent l="0" t="0" r="0" b="0"/>
                  <wp:docPr id="14" name="Рисунок 14" descr="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22133A" w:rsidRDefault="004D3BEA" w:rsidP="00C57C2A"/>
          <w:p w:rsidR="004D3BEA" w:rsidRPr="0022133A" w:rsidRDefault="004D3BEA" w:rsidP="00C57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185" cy="1386205"/>
                  <wp:effectExtent l="0" t="0" r="0" b="0"/>
                  <wp:docPr id="13" name="Рисунок 13" descr="131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131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666747">
              <w:rPr>
                <w:b/>
                <w:sz w:val="22"/>
                <w:szCs w:val="22"/>
              </w:rPr>
              <w:t xml:space="preserve">Размеры, </w:t>
            </w:r>
            <w:proofErr w:type="gramStart"/>
            <w:r w:rsidRPr="00666747">
              <w:rPr>
                <w:b/>
                <w:sz w:val="22"/>
                <w:szCs w:val="22"/>
              </w:rPr>
              <w:t>мм</w:t>
            </w:r>
            <w:proofErr w:type="gramEnd"/>
            <w:r w:rsidRPr="00666747">
              <w:rPr>
                <w:b/>
                <w:sz w:val="22"/>
                <w:szCs w:val="22"/>
              </w:rPr>
              <w:t>: 670*420мм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Каркас урны металлический, обшит деревянными брусками, толщ не менее 3см, высотой не менее 50см.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Внутри урны имеется съемный контейнер из оцинкованной стали.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Вес урны 20кг.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Материалы:  сосновая древесина, железобетон, оцинкованный крепеж.</w:t>
            </w:r>
          </w:p>
          <w:p w:rsidR="004D3BEA" w:rsidRPr="00666747" w:rsidRDefault="004D3BEA" w:rsidP="00C57C2A">
            <w:r w:rsidRPr="00666747"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t>11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Качалка-балансир «малая»</w:t>
            </w:r>
          </w:p>
        </w:tc>
        <w:tc>
          <w:tcPr>
            <w:tcW w:w="2977" w:type="dxa"/>
          </w:tcPr>
          <w:p w:rsidR="004D3BEA" w:rsidRPr="0033511A" w:rsidRDefault="004D3BEA" w:rsidP="00C57C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08735" cy="981710"/>
                  <wp:effectExtent l="0" t="0" r="0" b="0"/>
                  <wp:docPr id="12" name="Рисунок 12" descr="410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10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33511A" w:rsidRDefault="004D3BEA" w:rsidP="00C57C2A">
            <w:pPr>
              <w:jc w:val="center"/>
              <w:rPr>
                <w:sz w:val="20"/>
                <w:szCs w:val="20"/>
              </w:rPr>
            </w:pPr>
          </w:p>
          <w:p w:rsidR="004D3BEA" w:rsidRPr="0033511A" w:rsidRDefault="004D3BEA" w:rsidP="00C57C2A">
            <w:pPr>
              <w:jc w:val="center"/>
              <w:rPr>
                <w:sz w:val="20"/>
                <w:szCs w:val="20"/>
              </w:rPr>
            </w:pPr>
          </w:p>
          <w:p w:rsidR="004D3BEA" w:rsidRPr="0033511A" w:rsidRDefault="004D3BEA" w:rsidP="00C57C2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99210" cy="1347470"/>
                  <wp:effectExtent l="0" t="0" r="0" b="0"/>
                  <wp:docPr id="11" name="Рисунок 11" descr="4102pl (коп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102pl (коп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Размеры, </w:t>
            </w:r>
            <w:proofErr w:type="gramStart"/>
            <w:r w:rsidRPr="00666747">
              <w:rPr>
                <w:b/>
              </w:rPr>
              <w:t>мм</w:t>
            </w:r>
            <w:proofErr w:type="gramEnd"/>
            <w:r w:rsidRPr="00666747">
              <w:rPr>
                <w:b/>
              </w:rPr>
              <w:t>: 2100*440*720</w:t>
            </w:r>
          </w:p>
          <w:p w:rsidR="004D3BEA" w:rsidRPr="00666747" w:rsidRDefault="004D3BEA" w:rsidP="00C57C2A">
            <w:r w:rsidRPr="00666747">
              <w:t xml:space="preserve">Имеет  длину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666747">
                <w:t>2100 мм</w:t>
              </w:r>
            </w:smartTag>
            <w:r w:rsidRPr="00666747">
              <w:t xml:space="preserve">, </w:t>
            </w:r>
            <w:proofErr w:type="gramStart"/>
            <w:r w:rsidRPr="00666747">
              <w:t>снабжена</w:t>
            </w:r>
            <w:proofErr w:type="gramEnd"/>
            <w:r w:rsidRPr="00666747">
              <w:t xml:space="preserve"> 2-мя поддерживающими спинками, 2-мя поручнями </w:t>
            </w:r>
          </w:p>
          <w:p w:rsidR="004D3BEA" w:rsidRPr="00666747" w:rsidRDefault="004D3BEA" w:rsidP="00C57C2A">
            <w:r w:rsidRPr="00666747">
              <w:t xml:space="preserve">и 2-мя амортизирующими резиновыми элементами и </w:t>
            </w:r>
            <w:proofErr w:type="gramStart"/>
            <w:r w:rsidRPr="00666747">
              <w:t>выполнена</w:t>
            </w:r>
            <w:proofErr w:type="gramEnd"/>
            <w:r w:rsidRPr="00666747">
              <w:t xml:space="preserve"> из клееной древесины хвойных пород 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66747">
                <w:t>40 мм</w:t>
              </w:r>
            </w:smartTag>
            <w:r w:rsidRPr="00666747">
              <w:t>. Предназначена для катания двух человек.</w:t>
            </w:r>
          </w:p>
          <w:p w:rsidR="004D3BEA" w:rsidRPr="00666747" w:rsidRDefault="004D3BEA" w:rsidP="00C57C2A">
            <w:pPr>
              <w:pStyle w:val="aa"/>
              <w:tabs>
                <w:tab w:val="num" w:pos="33"/>
              </w:tabs>
              <w:ind w:left="33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Сопровождается техническим паспортом и соответствует следующим  требованиям:</w:t>
            </w:r>
          </w:p>
          <w:p w:rsidR="004D3BEA" w:rsidRPr="00666747" w:rsidRDefault="004D3BEA" w:rsidP="00C57C2A">
            <w:pPr>
              <w:widowControl w:val="0"/>
            </w:pPr>
            <w:r w:rsidRPr="00666747">
              <w:t xml:space="preserve">Международному стандарту безопасности </w:t>
            </w:r>
            <w:r w:rsidRPr="00666747">
              <w:rPr>
                <w:lang w:val="en-US"/>
              </w:rPr>
              <w:t>EN</w:t>
            </w:r>
            <w:r w:rsidRPr="00666747">
              <w:t>-1176.</w:t>
            </w:r>
          </w:p>
          <w:p w:rsidR="004D3BEA" w:rsidRPr="00666747" w:rsidRDefault="004D3BEA" w:rsidP="00C57C2A">
            <w:pPr>
              <w:pStyle w:val="aa"/>
              <w:ind w:hanging="545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Российским  ГОСТам:  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52169- 2003 «Оборудование детских игровых площадок». Безопасность конструкции и методы испытаний. Общие </w:t>
            </w:r>
            <w:r w:rsidRPr="00666747">
              <w:lastRenderedPageBreak/>
              <w:t>требования»;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4D3BEA" w:rsidRPr="00666747" w:rsidRDefault="004D3BEA" w:rsidP="004D3BEA">
            <w:pPr>
              <w:pStyle w:val="aa"/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spacing w:after="0"/>
              <w:ind w:left="72" w:hanging="72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ГОСТ </w:t>
            </w:r>
            <w:proofErr w:type="gramStart"/>
            <w:r w:rsidRPr="00666747">
              <w:rPr>
                <w:sz w:val="22"/>
                <w:szCs w:val="22"/>
              </w:rPr>
              <w:t>Р</w:t>
            </w:r>
            <w:proofErr w:type="gramEnd"/>
            <w:r w:rsidRPr="00666747">
              <w:rPr>
                <w:sz w:val="22"/>
                <w:szCs w:val="22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4D3BEA" w:rsidRPr="00666747" w:rsidRDefault="004D3BEA" w:rsidP="00C57C2A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lastRenderedPageBreak/>
              <w:t>1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>Качели на металлических стойках, с жесткой подвеской, одноместные</w:t>
            </w:r>
          </w:p>
        </w:tc>
        <w:tc>
          <w:tcPr>
            <w:tcW w:w="2977" w:type="dxa"/>
          </w:tcPr>
          <w:p w:rsidR="004D3BEA" w:rsidRDefault="004D3BEA" w:rsidP="00C5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97660" cy="1626870"/>
                  <wp:effectExtent l="0" t="0" r="0" b="0"/>
                  <wp:docPr id="10" name="Рисунок 10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C744EB" w:rsidRDefault="004D3BEA" w:rsidP="00C57C2A">
            <w:pPr>
              <w:rPr>
                <w:sz w:val="28"/>
                <w:szCs w:val="28"/>
              </w:rPr>
            </w:pPr>
          </w:p>
          <w:p w:rsidR="004D3BEA" w:rsidRDefault="004D3BEA" w:rsidP="00C57C2A">
            <w:pPr>
              <w:rPr>
                <w:sz w:val="28"/>
                <w:szCs w:val="28"/>
              </w:rPr>
            </w:pPr>
          </w:p>
          <w:p w:rsidR="004D3BEA" w:rsidRPr="00C744EB" w:rsidRDefault="004D3BEA" w:rsidP="00C57C2A">
            <w:pPr>
              <w:jc w:val="center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noProof/>
                <w:color w:val="0000FF"/>
              </w:rPr>
              <w:drawing>
                <wp:inline distT="0" distB="0" distL="0" distR="0">
                  <wp:extent cx="1405255" cy="1539875"/>
                  <wp:effectExtent l="0" t="0" r="0" b="0"/>
                  <wp:docPr id="9" name="Рисунок 9" descr="415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15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pStyle w:val="ac"/>
              <w:rPr>
                <w:b/>
              </w:rPr>
            </w:pPr>
            <w:r w:rsidRPr="00666747">
              <w:rPr>
                <w:b/>
                <w:sz w:val="22"/>
                <w:szCs w:val="22"/>
              </w:rPr>
              <w:t xml:space="preserve">Размеры, </w:t>
            </w:r>
            <w:proofErr w:type="gramStart"/>
            <w:r w:rsidRPr="00666747">
              <w:rPr>
                <w:b/>
                <w:sz w:val="22"/>
                <w:szCs w:val="22"/>
              </w:rPr>
              <w:t>мм</w:t>
            </w:r>
            <w:proofErr w:type="gramEnd"/>
            <w:r w:rsidRPr="00666747">
              <w:rPr>
                <w:b/>
                <w:sz w:val="22"/>
                <w:szCs w:val="22"/>
              </w:rPr>
              <w:t>: 1360*1530*1870</w:t>
            </w:r>
          </w:p>
          <w:p w:rsidR="004D3BEA" w:rsidRPr="00666747" w:rsidRDefault="004D3BEA" w:rsidP="00C57C2A">
            <w:r w:rsidRPr="00666747">
              <w:t xml:space="preserve">Выполнены в виде единой сборной конструкции высотой </w:t>
            </w:r>
            <w:smartTag w:uri="urn:schemas-microsoft-com:office:smarttags" w:element="metricconverter">
              <w:smartTagPr>
                <w:attr w:name="ProductID" w:val="1870 мм"/>
              </w:smartTagPr>
              <w:r w:rsidRPr="00666747">
                <w:t>1870 мм</w:t>
              </w:r>
            </w:smartTag>
            <w:r w:rsidRPr="00666747">
              <w:t>. Сиденье для ребенка ограничено предохраняющими перилами, выполнено из отшлифованной древесины, покрашено двухкомпонентными красками, скрытая часть конструкции замкнута по периметру для максимальной устойчивости.</w:t>
            </w:r>
          </w:p>
          <w:p w:rsidR="004D3BEA" w:rsidRPr="00666747" w:rsidRDefault="004D3BEA" w:rsidP="00C57C2A">
            <w:pPr>
              <w:pStyle w:val="aa"/>
              <w:tabs>
                <w:tab w:val="num" w:pos="720"/>
              </w:tabs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Сопровождается техническим паспортом и соответствует следующим  требованиям: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ind w:left="252" w:hanging="252"/>
            </w:pPr>
            <w:r w:rsidRPr="00666747">
              <w:t xml:space="preserve">Международному стандарту безопасности </w:t>
            </w:r>
            <w:r w:rsidRPr="00666747">
              <w:rPr>
                <w:lang w:val="en-US"/>
              </w:rPr>
              <w:t>EN</w:t>
            </w:r>
            <w:r w:rsidRPr="00666747">
              <w:t>-1176.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Российским  ГОСТам:  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4D3BEA" w:rsidRPr="00666747" w:rsidRDefault="004D3BEA" w:rsidP="004D3BEA">
            <w:pPr>
              <w:numPr>
                <w:ilvl w:val="0"/>
                <w:numId w:val="30"/>
              </w:numPr>
              <w:tabs>
                <w:tab w:val="num" w:pos="324"/>
              </w:tabs>
              <w:ind w:left="324" w:hanging="324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4D3BEA" w:rsidRPr="00666747" w:rsidRDefault="004D3BEA" w:rsidP="004D3BEA">
            <w:pPr>
              <w:numPr>
                <w:ilvl w:val="0"/>
                <w:numId w:val="30"/>
              </w:numPr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52301- 2004 «Оборудование детских игровых площадок». </w:t>
            </w:r>
            <w:r w:rsidRPr="00666747">
              <w:lastRenderedPageBreak/>
              <w:t>Безопасность при эксплуатации</w:t>
            </w:r>
          </w:p>
          <w:p w:rsidR="004D3BEA" w:rsidRPr="00666747" w:rsidRDefault="004D3BEA" w:rsidP="00C57C2A">
            <w:pPr>
              <w:jc w:val="right"/>
            </w:pP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lastRenderedPageBreak/>
              <w:t>1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Карусель </w:t>
            </w:r>
          </w:p>
        </w:tc>
        <w:tc>
          <w:tcPr>
            <w:tcW w:w="2977" w:type="dxa"/>
          </w:tcPr>
          <w:p w:rsidR="004D3BEA" w:rsidRDefault="004D3BEA" w:rsidP="00C57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255" cy="1010920"/>
                  <wp:effectExtent l="0" t="0" r="0" b="0"/>
                  <wp:docPr id="8" name="Рисунок 8" descr="4192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192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C744EB" w:rsidRDefault="004D3BEA" w:rsidP="00C57C2A"/>
          <w:p w:rsidR="004D3BEA" w:rsidRPr="00C744EB" w:rsidRDefault="004D3BEA" w:rsidP="00C57C2A"/>
          <w:p w:rsidR="004D3BEA" w:rsidRPr="00C744EB" w:rsidRDefault="004D3BEA" w:rsidP="00C57C2A"/>
          <w:p w:rsidR="004D3BEA" w:rsidRDefault="004D3BEA" w:rsidP="00C57C2A"/>
          <w:p w:rsidR="004D3BEA" w:rsidRDefault="004D3BEA" w:rsidP="00C57C2A"/>
          <w:p w:rsidR="004D3BEA" w:rsidRPr="00C744EB" w:rsidRDefault="004D3BEA" w:rsidP="00C57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1110" cy="1809750"/>
                  <wp:effectExtent l="0" t="0" r="0" b="0"/>
                  <wp:docPr id="7" name="Рисунок 7" descr="419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19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Размеры, </w:t>
            </w:r>
            <w:proofErr w:type="gramStart"/>
            <w:r w:rsidRPr="00666747">
              <w:rPr>
                <w:b/>
              </w:rPr>
              <w:t>мм</w:t>
            </w:r>
            <w:proofErr w:type="gramEnd"/>
            <w:r w:rsidRPr="00666747">
              <w:rPr>
                <w:b/>
              </w:rPr>
              <w:t>:</w:t>
            </w:r>
          </w:p>
          <w:p w:rsidR="004D3BEA" w:rsidRPr="00666747" w:rsidRDefault="004D3BEA" w:rsidP="00C57C2A">
            <w:pPr>
              <w:pStyle w:val="ac"/>
              <w:rPr>
                <w:b/>
              </w:rPr>
            </w:pPr>
            <w:r w:rsidRPr="00666747">
              <w:rPr>
                <w:b/>
                <w:sz w:val="22"/>
                <w:szCs w:val="22"/>
                <w:lang w:val="en-US"/>
              </w:rPr>
              <w:t>D</w:t>
            </w:r>
            <w:r w:rsidRPr="00666747">
              <w:rPr>
                <w:b/>
                <w:sz w:val="22"/>
                <w:szCs w:val="22"/>
              </w:rPr>
              <w:t>=1620мм</w:t>
            </w:r>
          </w:p>
          <w:p w:rsidR="004D3BEA" w:rsidRPr="00666747" w:rsidRDefault="004D3BEA" w:rsidP="00C57C2A">
            <w:pPr>
              <w:pStyle w:val="ac"/>
              <w:rPr>
                <w:b/>
              </w:rPr>
            </w:pPr>
            <w:r w:rsidRPr="00666747">
              <w:rPr>
                <w:b/>
                <w:sz w:val="22"/>
                <w:szCs w:val="22"/>
              </w:rPr>
              <w:t xml:space="preserve">Н=800мм </w:t>
            </w:r>
          </w:p>
          <w:p w:rsidR="004D3BEA" w:rsidRPr="00666747" w:rsidRDefault="004D3BEA" w:rsidP="00C57C2A">
            <w:pPr>
              <w:pStyle w:val="ac"/>
            </w:pPr>
          </w:p>
          <w:p w:rsidR="004D3BEA" w:rsidRPr="00666747" w:rsidRDefault="004D3BEA" w:rsidP="00C57C2A">
            <w:pPr>
              <w:pStyle w:val="ac"/>
            </w:pPr>
            <w:r w:rsidRPr="00666747">
              <w:rPr>
                <w:sz w:val="22"/>
                <w:szCs w:val="22"/>
              </w:rPr>
              <w:t xml:space="preserve">Пол выполнен из высокопрочной, влагоустойчивой ламинированной фанеры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666747">
                <w:rPr>
                  <w:sz w:val="22"/>
                  <w:szCs w:val="22"/>
                </w:rPr>
                <w:t>24 мм</w:t>
              </w:r>
            </w:smartTag>
            <w:r w:rsidRPr="00666747">
              <w:rPr>
                <w:sz w:val="22"/>
                <w:szCs w:val="22"/>
              </w:rPr>
              <w:t>, изделие снабжено шестью посадочными местами, выполненными из древесины хвойных пород, и оборудованными перилами, поддерживающими спину, а также поручнями для рук.</w:t>
            </w:r>
          </w:p>
          <w:p w:rsidR="004D3BEA" w:rsidRPr="00666747" w:rsidRDefault="004D3BEA" w:rsidP="00C57C2A">
            <w:pPr>
              <w:pStyle w:val="ac"/>
            </w:pPr>
          </w:p>
          <w:p w:rsidR="004D3BEA" w:rsidRPr="00666747" w:rsidRDefault="004D3BEA" w:rsidP="00C57C2A">
            <w:pPr>
              <w:pStyle w:val="aa"/>
              <w:tabs>
                <w:tab w:val="num" w:pos="720"/>
              </w:tabs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Сопровождается техническим паспортом и соответствует следующим  требованиям: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</w:tabs>
              <w:ind w:left="252" w:hanging="252"/>
            </w:pPr>
            <w:r w:rsidRPr="00666747">
              <w:t xml:space="preserve">Международному стандарту безопасности </w:t>
            </w:r>
            <w:r w:rsidRPr="00666747">
              <w:rPr>
                <w:lang w:val="en-US"/>
              </w:rPr>
              <w:t>EN</w:t>
            </w:r>
            <w:r w:rsidRPr="00666747">
              <w:t>-1176.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Российским  ГОСТам:  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52300- 2004 «Оборудование детских игровых площадок». Безопасность конструкции и методы испытаний каруселей. Общие требования»;</w:t>
            </w:r>
          </w:p>
          <w:p w:rsidR="004D3BEA" w:rsidRPr="00666747" w:rsidRDefault="004D3BEA" w:rsidP="004D3BEA">
            <w:pPr>
              <w:pStyle w:val="aa"/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spacing w:after="0"/>
              <w:ind w:left="72" w:hanging="72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ГОСТ </w:t>
            </w:r>
            <w:proofErr w:type="gramStart"/>
            <w:r w:rsidRPr="00666747">
              <w:rPr>
                <w:sz w:val="22"/>
                <w:szCs w:val="22"/>
              </w:rPr>
              <w:t>Р</w:t>
            </w:r>
            <w:proofErr w:type="gramEnd"/>
            <w:r w:rsidRPr="00666747">
              <w:rPr>
                <w:sz w:val="22"/>
                <w:szCs w:val="22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4D3BEA" w:rsidRPr="00666747" w:rsidRDefault="004D3BEA" w:rsidP="00C57C2A">
            <w:pPr>
              <w:pStyle w:val="ac"/>
            </w:pP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t>1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Горка </w:t>
            </w:r>
            <w:proofErr w:type="spellStart"/>
            <w:r w:rsidRPr="00666747">
              <w:rPr>
                <w:b/>
              </w:rPr>
              <w:t>Нг</w:t>
            </w:r>
            <w:proofErr w:type="spellEnd"/>
            <w:r w:rsidRPr="00666747">
              <w:rPr>
                <w:b/>
              </w:rPr>
              <w:t>=1,5м</w:t>
            </w:r>
          </w:p>
        </w:tc>
        <w:tc>
          <w:tcPr>
            <w:tcW w:w="2977" w:type="dxa"/>
          </w:tcPr>
          <w:p w:rsidR="004D3BEA" w:rsidRPr="0033511A" w:rsidRDefault="004D3BEA" w:rsidP="00C57C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14780" cy="1549400"/>
                  <wp:effectExtent l="0" t="0" r="0" b="0"/>
                  <wp:docPr id="6" name="Рисунок 6" descr="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33511A" w:rsidRDefault="004D3BEA" w:rsidP="00C57C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20825" cy="2185035"/>
                  <wp:effectExtent l="0" t="0" r="0" b="0"/>
                  <wp:docPr id="5" name="Рисунок 5" descr="420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20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autoSpaceDE w:val="0"/>
              <w:autoSpaceDN w:val="0"/>
              <w:adjustRightInd w:val="0"/>
              <w:rPr>
                <w:b/>
              </w:rPr>
            </w:pPr>
            <w:r w:rsidRPr="00666747">
              <w:rPr>
                <w:b/>
              </w:rPr>
              <w:lastRenderedPageBreak/>
              <w:t xml:space="preserve">Размеры, </w:t>
            </w:r>
            <w:proofErr w:type="gramStart"/>
            <w:r w:rsidRPr="00666747">
              <w:rPr>
                <w:b/>
              </w:rPr>
              <w:t>мм</w:t>
            </w:r>
            <w:proofErr w:type="gramEnd"/>
            <w:r w:rsidRPr="00666747">
              <w:rPr>
                <w:b/>
              </w:rPr>
              <w:t>: 3560*600*2170</w:t>
            </w:r>
          </w:p>
          <w:p w:rsidR="004D3BEA" w:rsidRPr="00666747" w:rsidRDefault="004D3BEA" w:rsidP="00C57C2A">
            <w:pPr>
              <w:autoSpaceDE w:val="0"/>
              <w:autoSpaceDN w:val="0"/>
              <w:adjustRightInd w:val="0"/>
              <w:rPr>
                <w:bCs/>
              </w:rPr>
            </w:pPr>
            <w:r w:rsidRPr="00666747">
              <w:t>Горка для детей старше 5 лет.</w:t>
            </w:r>
          </w:p>
          <w:p w:rsidR="004D3BEA" w:rsidRPr="00666747" w:rsidRDefault="004D3BEA" w:rsidP="00C57C2A">
            <w:r w:rsidRPr="00666747">
              <w:t xml:space="preserve">Высота стартового участка горки- 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666747">
                <w:t>1500 см</w:t>
              </w:r>
            </w:smartTag>
            <w:r w:rsidRPr="00666747">
              <w:t xml:space="preserve">; Каркас горки выполнен из многослойной березовой фанеры, скат горки имеет защитные борта высотой не менее 12см и выполнен из нержавеющей стали. На стартовом участке горка имеет защитные борта высотой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666747">
                <w:t>70 см</w:t>
              </w:r>
            </w:smartTag>
            <w:r w:rsidRPr="00666747">
              <w:t xml:space="preserve"> и защитную металлическую перекладину. </w:t>
            </w:r>
            <w:r w:rsidRPr="00666747">
              <w:lastRenderedPageBreak/>
              <w:t>Лестница горки состоит из четырех ступеней; каждая ступень изготовлена из деревянного сэндвича: брус из сосновой древесины для прочности покрыт прессованной березовой фанерой. Нижняя ступень лестницы расположена на высоте не менее 30см от поверхности. Перила лестницы металлические.</w:t>
            </w:r>
          </w:p>
          <w:p w:rsidR="004D3BEA" w:rsidRPr="00666747" w:rsidRDefault="004D3BEA" w:rsidP="00C57C2A">
            <w:r w:rsidRPr="00666747">
              <w:t>Материалы: многослойная березовая фанера,  металл с полимерным покрытием нержавеющая сталь, оцинкованные закладные.</w:t>
            </w:r>
          </w:p>
          <w:p w:rsidR="004D3BEA" w:rsidRPr="00666747" w:rsidRDefault="004D3BEA" w:rsidP="00C57C2A">
            <w:pPr>
              <w:pStyle w:val="aa"/>
              <w:tabs>
                <w:tab w:val="num" w:pos="720"/>
              </w:tabs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Сопровождается техническим паспортом и соответствует следующим  требованиям: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</w:tabs>
              <w:ind w:left="252" w:hanging="252"/>
            </w:pPr>
            <w:r w:rsidRPr="00666747">
              <w:t xml:space="preserve">Международному стандарту безопасности </w:t>
            </w:r>
            <w:r w:rsidRPr="00666747">
              <w:rPr>
                <w:lang w:val="en-US"/>
              </w:rPr>
              <w:t>EN</w:t>
            </w:r>
            <w:r w:rsidRPr="00666747">
              <w:t>-1176.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52168-2003«Оборудование детских игровых площадок. Безопасность конструкции и методы испытаний горок. Общие требования»;</w:t>
            </w:r>
          </w:p>
          <w:p w:rsidR="004D3BEA" w:rsidRPr="00666747" w:rsidRDefault="004D3BEA" w:rsidP="004D3BEA">
            <w:pPr>
              <w:numPr>
                <w:ilvl w:val="0"/>
                <w:numId w:val="30"/>
              </w:numPr>
              <w:rPr>
                <w:b/>
              </w:rPr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52301- 2004 «Оборудование детских игровых площадок». Безопасность при эксплуатации». </w:t>
            </w: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lastRenderedPageBreak/>
              <w:t>2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Песочница </w:t>
            </w:r>
          </w:p>
        </w:tc>
        <w:tc>
          <w:tcPr>
            <w:tcW w:w="2977" w:type="dxa"/>
          </w:tcPr>
          <w:p w:rsidR="004D3BEA" w:rsidRDefault="004D3BEA" w:rsidP="00C57C2A">
            <w:pPr>
              <w:jc w:val="center"/>
            </w:pPr>
          </w:p>
          <w:p w:rsidR="004D3BEA" w:rsidRPr="00E3600C" w:rsidRDefault="004D3BEA" w:rsidP="00C57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6680" cy="673735"/>
                  <wp:effectExtent l="0" t="0" r="0" b="0"/>
                  <wp:docPr id="4" name="Рисунок 4" descr="4242 в карт и 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242 в карт и 4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Default="004D3BEA" w:rsidP="00C57C2A">
            <w:pPr>
              <w:jc w:val="center"/>
            </w:pPr>
          </w:p>
          <w:p w:rsidR="004D3BEA" w:rsidRDefault="004D3BEA" w:rsidP="00C57C2A">
            <w:pPr>
              <w:jc w:val="center"/>
            </w:pPr>
          </w:p>
          <w:p w:rsidR="004D3BEA" w:rsidRDefault="004D3BEA" w:rsidP="00C57C2A">
            <w:pPr>
              <w:jc w:val="center"/>
            </w:pPr>
          </w:p>
          <w:p w:rsidR="004D3BEA" w:rsidRPr="00E3600C" w:rsidRDefault="004D3BEA" w:rsidP="00C57C2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9085" cy="1905635"/>
                  <wp:effectExtent l="0" t="0" r="0" b="0"/>
                  <wp:docPr id="3" name="Рисунок 3" descr="4242-4237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242-4237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r w:rsidRPr="00666747">
              <w:rPr>
                <w:b/>
              </w:rPr>
              <w:lastRenderedPageBreak/>
              <w:t xml:space="preserve">Размеры, </w:t>
            </w:r>
            <w:proofErr w:type="gramStart"/>
            <w:r w:rsidRPr="00666747">
              <w:rPr>
                <w:b/>
              </w:rPr>
              <w:t>мм</w:t>
            </w:r>
            <w:proofErr w:type="gramEnd"/>
            <w:r w:rsidRPr="00666747">
              <w:rPr>
                <w:b/>
              </w:rPr>
              <w:t>: 1400*1400*320</w:t>
            </w:r>
          </w:p>
          <w:p w:rsidR="004D3BEA" w:rsidRPr="00666747" w:rsidRDefault="004D3BEA" w:rsidP="00C57C2A">
            <w:r w:rsidRPr="00666747">
              <w:t xml:space="preserve">Представляет собой классическую разноцветную песочницу квадратной формы, состоящую из восьми поперечных досок и четырех </w:t>
            </w:r>
            <w:proofErr w:type="spellStart"/>
            <w:r w:rsidRPr="00666747">
              <w:t>накрывочных</w:t>
            </w:r>
            <w:proofErr w:type="spellEnd"/>
            <w:r w:rsidRPr="00666747">
              <w:t xml:space="preserve">. Высота бортов песочницы 300мм. </w:t>
            </w:r>
          </w:p>
          <w:p w:rsidR="004D3BEA" w:rsidRPr="00666747" w:rsidRDefault="004D3BEA" w:rsidP="00C57C2A">
            <w:r w:rsidRPr="00666747">
              <w:t>Материалы: многослойная березовая фанера, металл, пластиковые колпачки,  оцинкованные закладные.</w:t>
            </w:r>
          </w:p>
          <w:p w:rsidR="004D3BEA" w:rsidRPr="00666747" w:rsidRDefault="004D3BEA" w:rsidP="00C57C2A">
            <w:pPr>
              <w:pStyle w:val="aa"/>
              <w:tabs>
                <w:tab w:val="num" w:pos="720"/>
              </w:tabs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>Сопровождается техническим паспортом и соответствует следующим  требованиям:</w:t>
            </w:r>
          </w:p>
          <w:p w:rsidR="004D3BEA" w:rsidRPr="00666747" w:rsidRDefault="004D3BEA" w:rsidP="00C57C2A">
            <w:pPr>
              <w:widowControl w:val="0"/>
            </w:pPr>
            <w:r w:rsidRPr="00666747">
              <w:lastRenderedPageBreak/>
              <w:t xml:space="preserve">Международному стандарту безопасности </w:t>
            </w:r>
            <w:r w:rsidRPr="00666747">
              <w:rPr>
                <w:lang w:val="en-US"/>
              </w:rPr>
              <w:t>EN</w:t>
            </w:r>
            <w:r w:rsidRPr="00666747">
              <w:t>-1176.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Российским  ГОСТам:  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4D3BEA" w:rsidRPr="00666747" w:rsidRDefault="004D3BEA" w:rsidP="004D3BEA">
            <w:pPr>
              <w:pStyle w:val="aa"/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spacing w:after="0"/>
              <w:ind w:left="72" w:hanging="72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ГОСТ </w:t>
            </w:r>
            <w:proofErr w:type="gramStart"/>
            <w:r w:rsidRPr="00666747">
              <w:rPr>
                <w:sz w:val="22"/>
                <w:szCs w:val="22"/>
              </w:rPr>
              <w:t>Р</w:t>
            </w:r>
            <w:proofErr w:type="gramEnd"/>
            <w:r w:rsidRPr="00666747">
              <w:rPr>
                <w:sz w:val="22"/>
                <w:szCs w:val="22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4D3BEA" w:rsidRPr="00666747" w:rsidRDefault="004D3BEA" w:rsidP="00C57C2A">
            <w:pPr>
              <w:jc w:val="right"/>
            </w:pP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lastRenderedPageBreak/>
              <w:t>1</w:t>
            </w:r>
          </w:p>
        </w:tc>
      </w:tr>
      <w:tr w:rsidR="004D3BEA" w:rsidRPr="00666747" w:rsidTr="00C57C2A">
        <w:tc>
          <w:tcPr>
            <w:tcW w:w="709" w:type="dxa"/>
          </w:tcPr>
          <w:p w:rsidR="004D3BEA" w:rsidRPr="00666747" w:rsidRDefault="004D3BEA" w:rsidP="00C57C2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7" w:type="dxa"/>
          </w:tcPr>
          <w:p w:rsidR="004D3BEA" w:rsidRPr="00666747" w:rsidRDefault="004D3BEA" w:rsidP="00C57C2A">
            <w:pPr>
              <w:rPr>
                <w:b/>
              </w:rPr>
            </w:pPr>
            <w:r w:rsidRPr="00666747">
              <w:rPr>
                <w:b/>
              </w:rPr>
              <w:t xml:space="preserve">Детский игровой комплекс </w:t>
            </w:r>
            <w:proofErr w:type="spellStart"/>
            <w:r w:rsidRPr="00666747">
              <w:rPr>
                <w:b/>
              </w:rPr>
              <w:t>Нг</w:t>
            </w:r>
            <w:proofErr w:type="spellEnd"/>
            <w:r w:rsidRPr="00666747">
              <w:rPr>
                <w:b/>
              </w:rPr>
              <w:t>=0,9м</w:t>
            </w:r>
          </w:p>
        </w:tc>
        <w:tc>
          <w:tcPr>
            <w:tcW w:w="2977" w:type="dxa"/>
          </w:tcPr>
          <w:p w:rsidR="004D3BEA" w:rsidRPr="0022133A" w:rsidRDefault="004D3BEA" w:rsidP="00C57C2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7660" cy="1318895"/>
                  <wp:effectExtent l="0" t="0" r="0" b="0"/>
                  <wp:docPr id="2" name="Рисунок 2" descr="5106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106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A" w:rsidRPr="0022133A" w:rsidRDefault="004D3BEA" w:rsidP="00C57C2A">
            <w:pPr>
              <w:rPr>
                <w:sz w:val="28"/>
                <w:szCs w:val="28"/>
              </w:rPr>
            </w:pPr>
          </w:p>
          <w:p w:rsidR="004D3BEA" w:rsidRPr="0022133A" w:rsidRDefault="004D3BEA" w:rsidP="00C57C2A">
            <w:pPr>
              <w:rPr>
                <w:sz w:val="28"/>
                <w:szCs w:val="28"/>
              </w:rPr>
            </w:pPr>
          </w:p>
          <w:p w:rsidR="004D3BEA" w:rsidRPr="0022133A" w:rsidRDefault="004D3BEA" w:rsidP="00C57C2A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22133A">
              <w:rPr>
                <w:sz w:val="28"/>
                <w:szCs w:val="28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1299210" cy="1857375"/>
                  <wp:effectExtent l="0" t="0" r="0" b="0"/>
                  <wp:docPr id="1" name="Рисунок 1" descr="5106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5106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BEA" w:rsidRPr="00666747" w:rsidRDefault="004D3BEA" w:rsidP="00C57C2A">
            <w:pPr>
              <w:ind w:left="7" w:right="-108"/>
              <w:rPr>
                <w:b/>
              </w:rPr>
            </w:pPr>
            <w:r w:rsidRPr="00666747">
              <w:rPr>
                <w:b/>
              </w:rPr>
              <w:t xml:space="preserve">Размеры, </w:t>
            </w:r>
            <w:proofErr w:type="gramStart"/>
            <w:r w:rsidRPr="00666747">
              <w:rPr>
                <w:b/>
              </w:rPr>
              <w:t>мм</w:t>
            </w:r>
            <w:proofErr w:type="gramEnd"/>
            <w:r w:rsidRPr="00666747">
              <w:rPr>
                <w:b/>
              </w:rPr>
              <w:t>:</w:t>
            </w:r>
          </w:p>
          <w:p w:rsidR="004D3BEA" w:rsidRPr="00666747" w:rsidRDefault="004D3BEA" w:rsidP="00C57C2A">
            <w:pPr>
              <w:ind w:left="7" w:right="-108"/>
              <w:rPr>
                <w:b/>
              </w:rPr>
            </w:pPr>
            <w:r w:rsidRPr="00666747">
              <w:rPr>
                <w:b/>
              </w:rPr>
              <w:t>3450*3300*2210</w:t>
            </w:r>
          </w:p>
          <w:p w:rsidR="004D3BEA" w:rsidRPr="00666747" w:rsidRDefault="004D3BEA" w:rsidP="00C57C2A">
            <w:pPr>
              <w:tabs>
                <w:tab w:val="num" w:pos="1440"/>
              </w:tabs>
            </w:pPr>
            <w:r w:rsidRPr="00666747">
              <w:t xml:space="preserve">Предназначен для детей </w:t>
            </w:r>
            <w:r>
              <w:t xml:space="preserve"> </w:t>
            </w:r>
            <w:r w:rsidRPr="00666747">
              <w:t xml:space="preserve">до 12 </w:t>
            </w:r>
            <w:r>
              <w:t>лет.  В</w:t>
            </w:r>
            <w:r w:rsidRPr="00666747">
              <w:t>ыполняет следующие функции:</w:t>
            </w:r>
          </w:p>
          <w:p w:rsidR="004D3BEA" w:rsidRPr="00666747" w:rsidRDefault="004D3BEA" w:rsidP="00C57C2A">
            <w:pPr>
              <w:ind w:left="33"/>
            </w:pPr>
            <w:r w:rsidRPr="00666747">
              <w:t>Создает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 xml:space="preserve">Имеет  в комплекте: 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>- лестницу деревянную, с перилами;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 xml:space="preserve">- горку-скат из нержавеющей стали высотой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66747">
                <w:t>0,9 м</w:t>
              </w:r>
            </w:smartTag>
            <w:r w:rsidRPr="00666747">
              <w:t xml:space="preserve">, с защитными бортами на участке скольжения не ниже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66747">
                <w:t>12 см</w:t>
              </w:r>
            </w:smartTag>
            <w:r w:rsidRPr="00666747">
              <w:t xml:space="preserve">, с защитными бортами не ниже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666747">
                <w:t>70 см</w:t>
              </w:r>
            </w:smartTag>
            <w:r w:rsidRPr="00666747">
              <w:t xml:space="preserve"> и страховочной перекладиной на стартовом участке горки;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>- металлические перекладины – не менее 5шт;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 xml:space="preserve">- трап-барабан для лазания со  вспомогательным канатом, закрепленного на металлической перекладине, 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 xml:space="preserve">- </w:t>
            </w:r>
            <w:proofErr w:type="gramStart"/>
            <w:r w:rsidRPr="00666747">
              <w:t>фанерные</w:t>
            </w:r>
            <w:proofErr w:type="gramEnd"/>
            <w:r w:rsidRPr="00666747">
              <w:t xml:space="preserve"> ограждение-решетка – 2шт;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>- шест металлический;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>- опорные стойки из клееного бруса – 9шт;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 xml:space="preserve"> - площадки деревянные -2шт;</w:t>
            </w:r>
          </w:p>
          <w:p w:rsidR="004D3BEA" w:rsidRPr="00666747" w:rsidRDefault="004D3BEA" w:rsidP="00C57C2A">
            <w:pPr>
              <w:ind w:left="7" w:right="-108"/>
            </w:pPr>
            <w:r w:rsidRPr="00666747">
              <w:t>- ручки-поручни металлические – не менее 4шт;</w:t>
            </w:r>
          </w:p>
          <w:p w:rsidR="004D3BEA" w:rsidRPr="00666747" w:rsidRDefault="004D3BEA" w:rsidP="00C57C2A">
            <w:pPr>
              <w:pStyle w:val="aa"/>
              <w:ind w:left="0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Материалы: сосновая древесина, многослойная березовая фанера, металл, нержавеющая сталь, </w:t>
            </w:r>
            <w:r w:rsidRPr="00666747">
              <w:rPr>
                <w:sz w:val="22"/>
                <w:szCs w:val="22"/>
              </w:rPr>
              <w:lastRenderedPageBreak/>
              <w:t>оцинкованные закладные и крепежные детали, пластиковые заглушки.</w:t>
            </w:r>
          </w:p>
          <w:p w:rsidR="004D3BEA" w:rsidRPr="00666747" w:rsidRDefault="004D3BEA" w:rsidP="00C57C2A">
            <w:r w:rsidRPr="00666747">
      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условиях.</w:t>
            </w:r>
          </w:p>
          <w:p w:rsidR="004D3BEA" w:rsidRPr="00666747" w:rsidRDefault="004D3BEA" w:rsidP="00C57C2A">
            <w:r w:rsidRPr="00666747"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  <w:p w:rsidR="004D3BEA" w:rsidRPr="00666747" w:rsidRDefault="004D3BEA" w:rsidP="00C57C2A">
            <w:r w:rsidRPr="00666747">
              <w:t>Сопровождается техническим паспортом и соответствует следующим  требованиям: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ind w:left="252" w:hanging="252"/>
            </w:pPr>
            <w:r w:rsidRPr="00666747">
              <w:t xml:space="preserve">Международному стандарту безопасности </w:t>
            </w:r>
            <w:r w:rsidRPr="00666747">
              <w:rPr>
                <w:lang w:val="en-US"/>
              </w:rPr>
              <w:t>EN</w:t>
            </w:r>
            <w:r w:rsidRPr="00666747">
              <w:t>-1176.</w:t>
            </w:r>
          </w:p>
          <w:p w:rsidR="004D3BEA" w:rsidRPr="00666747" w:rsidRDefault="004D3BEA" w:rsidP="00C57C2A">
            <w:pPr>
              <w:pStyle w:val="aa"/>
              <w:rPr>
                <w:sz w:val="22"/>
                <w:szCs w:val="22"/>
              </w:rPr>
            </w:pPr>
            <w:r w:rsidRPr="00666747">
              <w:rPr>
                <w:sz w:val="22"/>
                <w:szCs w:val="22"/>
              </w:rPr>
              <w:t xml:space="preserve">Российским  ГОСТам:  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4D3BEA" w:rsidRPr="00666747" w:rsidRDefault="004D3BEA" w:rsidP="004D3BEA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52168-2003 «Оборудование детских игровых площадок. Безопасность конструкции и методы испытаний горок. Общие требования»</w:t>
            </w:r>
          </w:p>
          <w:p w:rsidR="004D3BEA" w:rsidRPr="00666747" w:rsidRDefault="004D3BEA" w:rsidP="004D3BEA">
            <w:pPr>
              <w:numPr>
                <w:ilvl w:val="0"/>
                <w:numId w:val="30"/>
              </w:numPr>
            </w:pPr>
            <w:r w:rsidRPr="00666747">
              <w:t xml:space="preserve">ГОСТ </w:t>
            </w:r>
            <w:proofErr w:type="gramStart"/>
            <w:r w:rsidRPr="00666747">
              <w:t>Р</w:t>
            </w:r>
            <w:proofErr w:type="gramEnd"/>
            <w:r w:rsidRPr="00666747"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922" w:type="dxa"/>
            <w:vAlign w:val="center"/>
          </w:tcPr>
          <w:p w:rsidR="004D3BEA" w:rsidRPr="00666747" w:rsidRDefault="004D3BEA" w:rsidP="00C57C2A">
            <w:pPr>
              <w:jc w:val="center"/>
            </w:pPr>
            <w:r w:rsidRPr="00666747">
              <w:lastRenderedPageBreak/>
              <w:t>1</w:t>
            </w:r>
          </w:p>
        </w:tc>
      </w:tr>
      <w:tr w:rsidR="004D3BEA" w:rsidRPr="00881784" w:rsidTr="00C57C2A">
        <w:tc>
          <w:tcPr>
            <w:tcW w:w="9640" w:type="dxa"/>
            <w:gridSpan w:val="4"/>
            <w:vAlign w:val="center"/>
          </w:tcPr>
          <w:p w:rsidR="004D3BEA" w:rsidRPr="00A00881" w:rsidRDefault="004D3BEA" w:rsidP="00C57C2A">
            <w:pPr>
              <w:jc w:val="right"/>
              <w:rPr>
                <w:b/>
                <w:sz w:val="28"/>
                <w:szCs w:val="28"/>
              </w:rPr>
            </w:pPr>
            <w:r w:rsidRPr="00A00881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  <w:p w:rsidR="004D3BEA" w:rsidRPr="00A00881" w:rsidRDefault="004D3BEA" w:rsidP="00C57C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D3BEA" w:rsidRPr="00A00881" w:rsidRDefault="004D3BEA" w:rsidP="00C57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4D3BEA" w:rsidRPr="00A00881" w:rsidRDefault="004D3BEA" w:rsidP="004D3BEA">
      <w:pPr>
        <w:jc w:val="both"/>
        <w:rPr>
          <w:b/>
          <w:color w:val="000000"/>
        </w:rPr>
      </w:pPr>
      <w:r w:rsidRPr="00A00881">
        <w:rPr>
          <w:b/>
          <w:color w:val="000000"/>
        </w:rPr>
        <w:t>Требования</w:t>
      </w:r>
    </w:p>
    <w:p w:rsidR="004D3BEA" w:rsidRPr="00A00881" w:rsidRDefault="004D3BEA" w:rsidP="004D3BEA">
      <w:pPr>
        <w:jc w:val="both"/>
      </w:pPr>
      <w:r w:rsidRPr="00A00881">
        <w:rPr>
          <w:b/>
          <w:color w:val="000000"/>
        </w:rPr>
        <w:t xml:space="preserve">        1.К качеству товара</w:t>
      </w:r>
      <w:r w:rsidRPr="00A00881">
        <w:rPr>
          <w:color w:val="000000"/>
        </w:rPr>
        <w:t xml:space="preserve">: Обязательное наличие сертификатов соответствия, выданных в соответствии с правилами Системы Сертификации ГОСТам РФ: </w:t>
      </w:r>
    </w:p>
    <w:p w:rsidR="004D3BEA" w:rsidRPr="00A00881" w:rsidRDefault="004D3BEA" w:rsidP="004D3BEA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52169-2003 «Оборудование детских игровых площадок.</w:t>
      </w:r>
    </w:p>
    <w:p w:rsidR="004D3BEA" w:rsidRPr="00A00881" w:rsidRDefault="004D3BEA" w:rsidP="004D3BEA">
      <w:pPr>
        <w:jc w:val="both"/>
      </w:pPr>
      <w:r w:rsidRPr="00A00881">
        <w:t>Безопасность конструкции и методы испытаний. Общие требования»;</w:t>
      </w:r>
    </w:p>
    <w:p w:rsidR="004D3BEA" w:rsidRPr="00A00881" w:rsidRDefault="004D3BEA" w:rsidP="004D3BEA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52168-2003 «Оборудование детских игровых площадок.</w:t>
      </w:r>
    </w:p>
    <w:p w:rsidR="004D3BEA" w:rsidRPr="00A00881" w:rsidRDefault="004D3BEA" w:rsidP="004D3BEA">
      <w:pPr>
        <w:jc w:val="both"/>
      </w:pPr>
      <w:r w:rsidRPr="00A00881">
        <w:t>Безопасность конструкции и методы испытаний горок. Общие требования».</w:t>
      </w:r>
    </w:p>
    <w:p w:rsidR="004D3BEA" w:rsidRPr="00A00881" w:rsidRDefault="004D3BEA" w:rsidP="004D3BEA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52167-2003 «Оборудование детских  игровых площадок.</w:t>
      </w:r>
    </w:p>
    <w:p w:rsidR="004D3BEA" w:rsidRPr="00A00881" w:rsidRDefault="004D3BEA" w:rsidP="004D3BEA">
      <w:pPr>
        <w:jc w:val="both"/>
      </w:pPr>
      <w:r w:rsidRPr="00A00881">
        <w:t>Безопасность конструкции и методы испытаний качелей. Общие требования».</w:t>
      </w:r>
    </w:p>
    <w:p w:rsidR="004D3BEA" w:rsidRPr="00A00881" w:rsidRDefault="004D3BEA" w:rsidP="004D3BEA">
      <w:pPr>
        <w:ind w:firstLine="540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4D3BEA" w:rsidRPr="00A00881" w:rsidRDefault="004D3BEA" w:rsidP="004D3BEA">
      <w:pPr>
        <w:ind w:firstLine="540"/>
      </w:pPr>
      <w:r w:rsidRPr="00A00881">
        <w:lastRenderedPageBreak/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4D3BEA" w:rsidRPr="00A00881" w:rsidRDefault="004D3BEA" w:rsidP="004D3BEA">
      <w:pPr>
        <w:ind w:firstLine="540"/>
        <w:jc w:val="both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52301-2004 - Оборудование детских игровых площадок. Безопасность при эксплуатации.</w:t>
      </w:r>
    </w:p>
    <w:p w:rsidR="004D3BEA" w:rsidRPr="00A00881" w:rsidRDefault="004D3BEA" w:rsidP="004D3BEA">
      <w:pPr>
        <w:ind w:left="360"/>
        <w:jc w:val="both"/>
      </w:pPr>
      <w:r w:rsidRPr="00A00881">
        <w:t xml:space="preserve">- Соответствие  международному стандарту  безопасности </w:t>
      </w:r>
      <w:r w:rsidRPr="00A00881">
        <w:rPr>
          <w:lang w:val="en-US"/>
        </w:rPr>
        <w:t>EN</w:t>
      </w:r>
      <w:r w:rsidRPr="00A00881">
        <w:t>-1176;</w:t>
      </w:r>
    </w:p>
    <w:p w:rsidR="004D3BEA" w:rsidRPr="00A00881" w:rsidRDefault="004D3BEA" w:rsidP="004D3BEA">
      <w:pPr>
        <w:ind w:left="360"/>
        <w:jc w:val="both"/>
      </w:pPr>
      <w:r w:rsidRPr="00A00881"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4D3BEA" w:rsidRPr="00A00881" w:rsidRDefault="004D3BEA" w:rsidP="004D3BEA">
      <w:pPr>
        <w:ind w:firstLine="360"/>
        <w:jc w:val="both"/>
      </w:pPr>
      <w:r w:rsidRPr="00A00881">
        <w:rPr>
          <w:b/>
          <w:color w:val="000000"/>
        </w:rPr>
        <w:t>2.Техническим, характеристикам товара</w:t>
      </w:r>
      <w:r w:rsidRPr="00A00881">
        <w:rPr>
          <w:color w:val="000000"/>
        </w:rPr>
        <w:t xml:space="preserve"> </w:t>
      </w:r>
      <w:r w:rsidRPr="00A00881">
        <w:t xml:space="preserve">Предлагаемое к поставке оборудование детских площадок должно соответствовать приложенным изображениям, размерам и своему назначению. </w:t>
      </w:r>
    </w:p>
    <w:p w:rsidR="004D3BEA" w:rsidRPr="00A00881" w:rsidRDefault="004D3BEA" w:rsidP="004D3BEA">
      <w:pPr>
        <w:ind w:firstLine="360"/>
        <w:jc w:val="both"/>
      </w:pPr>
      <w:r w:rsidRPr="00A00881">
        <w:t xml:space="preserve">Опорные стойки детских игровых комплексов должны быть выполнены из клееной древесины, в сечении не менее </w:t>
      </w:r>
      <w:smartTag w:uri="urn:schemas-microsoft-com:office:smarttags" w:element="metricconverter">
        <w:smartTagPr>
          <w:attr w:name="ProductID" w:val="100 мм"/>
        </w:smartTagPr>
        <w:r w:rsidRPr="00A00881">
          <w:t>100 мм</w:t>
        </w:r>
      </w:smartTag>
      <w:r w:rsidRPr="00A00881">
        <w:t xml:space="preserve"> х </w:t>
      </w:r>
      <w:smartTag w:uri="urn:schemas-microsoft-com:office:smarttags" w:element="metricconverter">
        <w:smartTagPr>
          <w:attr w:name="ProductID" w:val="100 мм"/>
        </w:smartTagPr>
        <w:r w:rsidRPr="00A00881">
          <w:t>100 мм</w:t>
        </w:r>
      </w:smartTag>
      <w:r w:rsidRPr="00A00881">
        <w:t xml:space="preserve">. Верхняя часть стойки должна быть закрыта пластиковой заглушкой, а заканчиваться стойка должна стальной, оцинкованной закладной деталью, длиной </w:t>
      </w:r>
      <w:smartTag w:uri="urn:schemas-microsoft-com:office:smarttags" w:element="metricconverter">
        <w:smartTagPr>
          <w:attr w:name="ProductID" w:val="500 мм"/>
        </w:smartTagPr>
        <w:r w:rsidRPr="00A00881">
          <w:t>500 мм</w:t>
        </w:r>
      </w:smartTag>
      <w:r w:rsidRPr="00A00881">
        <w:t>.</w:t>
      </w:r>
    </w:p>
    <w:p w:rsidR="004D3BEA" w:rsidRPr="00A00881" w:rsidRDefault="004D3BEA" w:rsidP="004D3BEA">
      <w:pPr>
        <w:ind w:firstLine="360"/>
        <w:jc w:val="both"/>
      </w:pPr>
      <w:r w:rsidRPr="00A00881">
        <w:t xml:space="preserve">Каркас горки должен быть выполнен из профильной трубы сечением не менее </w:t>
      </w:r>
      <w:smartTag w:uri="urn:schemas-microsoft-com:office:smarttags" w:element="metricconverter">
        <w:smartTagPr>
          <w:attr w:name="ProductID" w:val="50 мм"/>
        </w:smartTagPr>
        <w:r w:rsidRPr="00A00881">
          <w:t>50 мм</w:t>
        </w:r>
      </w:smartTag>
      <w:r w:rsidRPr="00A00881">
        <w:t xml:space="preserve">. </w:t>
      </w:r>
    </w:p>
    <w:p w:rsidR="004D3BEA" w:rsidRPr="00A00881" w:rsidRDefault="004D3BEA" w:rsidP="004D3BEA">
      <w:pPr>
        <w:ind w:firstLine="360"/>
        <w:jc w:val="both"/>
      </w:pPr>
      <w:r w:rsidRPr="00A00881">
        <w:t xml:space="preserve">Скат горки должен быть изготовлен из единого листа, нержавеющей стали, толщиной </w:t>
      </w:r>
      <w:smartTag w:uri="urn:schemas-microsoft-com:office:smarttags" w:element="metricconverter">
        <w:smartTagPr>
          <w:attr w:name="ProductID" w:val="2 мм"/>
        </w:smartTagPr>
        <w:r w:rsidRPr="00A00881">
          <w:t>2 мм</w:t>
        </w:r>
      </w:smartTag>
      <w:r w:rsidRPr="00A00881">
        <w:t xml:space="preserve">. Наличие бортов горок высотой не менее </w:t>
      </w:r>
      <w:smartTag w:uri="urn:schemas-microsoft-com:office:smarttags" w:element="metricconverter">
        <w:smartTagPr>
          <w:attr w:name="ProductID" w:val="120 мм"/>
        </w:smartTagPr>
        <w:r w:rsidRPr="00A00881">
          <w:t>120 мм</w:t>
        </w:r>
      </w:smartTag>
      <w:r w:rsidRPr="00A00881">
        <w:t xml:space="preserve"> обязательно, в целях исключения </w:t>
      </w:r>
      <w:proofErr w:type="spellStart"/>
      <w:r w:rsidRPr="00A00881">
        <w:t>травмирования</w:t>
      </w:r>
      <w:proofErr w:type="spellEnd"/>
      <w:r w:rsidRPr="00A00881">
        <w:t xml:space="preserve"> детей;</w:t>
      </w:r>
    </w:p>
    <w:p w:rsidR="004D3BEA" w:rsidRPr="00A00881" w:rsidRDefault="004D3BEA" w:rsidP="004D3BEA">
      <w:pPr>
        <w:ind w:firstLine="360"/>
        <w:jc w:val="both"/>
      </w:pPr>
      <w:r w:rsidRPr="00A00881">
        <w:t>Все сетки  и лианы должны быть изготовлены  из полипропиленового каната с металлическими сердечниками. Зажимы сетки должны быть выполнены из алюминиевого сплава;</w:t>
      </w:r>
    </w:p>
    <w:p w:rsidR="004D3BEA" w:rsidRPr="00A00881" w:rsidRDefault="004D3BEA" w:rsidP="004D3BEA">
      <w:pPr>
        <w:ind w:firstLine="360"/>
        <w:jc w:val="both"/>
      </w:pPr>
      <w:r w:rsidRPr="00A00881">
        <w:t>Лестницы игровых комплексов должны быть выполнены из древесины, с деревянными ступеньками, верхняя поверхность которых изготавливается из фанеры;</w:t>
      </w:r>
    </w:p>
    <w:p w:rsidR="004D3BEA" w:rsidRPr="00A00881" w:rsidRDefault="004D3BEA" w:rsidP="004D3BEA">
      <w:pPr>
        <w:ind w:firstLine="360"/>
        <w:jc w:val="both"/>
      </w:pPr>
      <w:r w:rsidRPr="00A00881">
        <w:t>Запрещается использовать угловую сталь при изготовлении детского игрового оборудования из-за требований безопасности;</w:t>
      </w:r>
    </w:p>
    <w:p w:rsidR="004D3BEA" w:rsidRPr="00A00881" w:rsidRDefault="004D3BEA" w:rsidP="004D3BEA">
      <w:pPr>
        <w:ind w:firstLine="360"/>
        <w:jc w:val="both"/>
      </w:pPr>
      <w:r w:rsidRPr="00A00881">
        <w:t xml:space="preserve">Диаметры всех поручней для поддержки в составе игровых комплексов должно быть  не менее </w:t>
      </w:r>
      <w:smartTag w:uri="urn:schemas-microsoft-com:office:smarttags" w:element="metricconverter">
        <w:smartTagPr>
          <w:attr w:name="ProductID" w:val="33 мм"/>
        </w:smartTagPr>
        <w:r w:rsidRPr="00A00881">
          <w:t>33 мм</w:t>
        </w:r>
      </w:smartTag>
      <w:r w:rsidRPr="00A00881">
        <w:t>;</w:t>
      </w:r>
    </w:p>
    <w:p w:rsidR="004D3BEA" w:rsidRPr="00A00881" w:rsidRDefault="004D3BEA" w:rsidP="004D3BEA">
      <w:pPr>
        <w:ind w:firstLine="360"/>
        <w:jc w:val="both"/>
      </w:pPr>
      <w:r w:rsidRPr="00A00881">
        <w:t xml:space="preserve">Все стартовые участки горок ограничены горизонтальным поручнем на высоте не более </w:t>
      </w:r>
      <w:smartTag w:uri="urn:schemas-microsoft-com:office:smarttags" w:element="metricconverter">
        <w:smartTagPr>
          <w:attr w:name="ProductID" w:val="55 см"/>
        </w:smartTagPr>
        <w:r w:rsidRPr="00A00881">
          <w:t>55 см</w:t>
        </w:r>
      </w:smartTag>
      <w:r w:rsidRPr="00A00881">
        <w:t xml:space="preserve"> и диаметр не менее </w:t>
      </w:r>
      <w:smartTag w:uri="urn:schemas-microsoft-com:office:smarttags" w:element="metricconverter">
        <w:smartTagPr>
          <w:attr w:name="ProductID" w:val="33 мм"/>
        </w:smartTagPr>
        <w:r w:rsidRPr="00A00881">
          <w:t>33 мм</w:t>
        </w:r>
      </w:smartTag>
      <w:r w:rsidRPr="00A00881">
        <w:t xml:space="preserve">., а также данные участки горок оборудованы двумя боковыми фанерными </w:t>
      </w:r>
      <w:proofErr w:type="gramStart"/>
      <w:r w:rsidRPr="00A00881">
        <w:t>экранами</w:t>
      </w:r>
      <w:proofErr w:type="gramEnd"/>
      <w:r w:rsidRPr="00A00881">
        <w:t xml:space="preserve"> предохраняющими детей от падения с верхней точки спуска;</w:t>
      </w:r>
    </w:p>
    <w:p w:rsidR="004D3BEA" w:rsidRPr="00A00881" w:rsidRDefault="004D3BEA" w:rsidP="004D3BEA">
      <w:pPr>
        <w:ind w:firstLine="360"/>
        <w:jc w:val="both"/>
      </w:pPr>
      <w:r w:rsidRPr="00A00881">
        <w:t>В игровой зоне, находящейся на высоте, для защиты детей от падения, должны быть предусмотрены предохраняющие перила или барьеры;</w:t>
      </w:r>
    </w:p>
    <w:p w:rsidR="004D3BEA" w:rsidRPr="00A00881" w:rsidRDefault="004D3BEA" w:rsidP="004D3BEA">
      <w:pPr>
        <w:ind w:firstLine="360"/>
        <w:jc w:val="both"/>
      </w:pPr>
      <w:r w:rsidRPr="00A00881">
        <w:t xml:space="preserve">Размеры отверстий, тоннелей, решеток, сеток и др. не должны представлять собой опасность для </w:t>
      </w:r>
      <w:proofErr w:type="spellStart"/>
      <w:r w:rsidRPr="00A00881">
        <w:t>застревания</w:t>
      </w:r>
      <w:proofErr w:type="spellEnd"/>
      <w:r w:rsidRPr="00A00881">
        <w:t xml:space="preserve"> пальцев рук, ног, головы ребенка;</w:t>
      </w:r>
    </w:p>
    <w:p w:rsidR="004D3BEA" w:rsidRPr="00A00881" w:rsidRDefault="004D3BEA" w:rsidP="004D3BEA">
      <w:pPr>
        <w:ind w:firstLine="360"/>
        <w:jc w:val="both"/>
      </w:pPr>
      <w:r w:rsidRPr="00A00881">
        <w:t>Выступающие гайки и края болтов, шурупов должны быть закрыты пластиковыми заглушками.</w:t>
      </w:r>
    </w:p>
    <w:p w:rsidR="004D3BEA" w:rsidRPr="00A00881" w:rsidRDefault="004D3BEA" w:rsidP="004D3BEA">
      <w:pPr>
        <w:ind w:firstLine="360"/>
        <w:jc w:val="both"/>
      </w:pPr>
      <w:r w:rsidRPr="00A00881">
        <w:t>Требования к применяемым материалам:</w:t>
      </w:r>
    </w:p>
    <w:p w:rsidR="004D3BEA" w:rsidRPr="00A00881" w:rsidRDefault="004D3BEA" w:rsidP="004D3BEA">
      <w:pPr>
        <w:ind w:firstLine="360"/>
        <w:jc w:val="both"/>
      </w:pPr>
      <w:r w:rsidRPr="00A00881">
        <w:t>Для изготовления деревянных деталей должна использоваться древесина хвойных пород влажностью 7-10 %;</w:t>
      </w:r>
    </w:p>
    <w:p w:rsidR="004D3BEA" w:rsidRPr="00A00881" w:rsidRDefault="004D3BEA" w:rsidP="004D3BEA">
      <w:pPr>
        <w:ind w:firstLine="360"/>
        <w:jc w:val="both"/>
      </w:pPr>
      <w:r w:rsidRPr="00A00881">
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условиях;</w:t>
      </w:r>
    </w:p>
    <w:p w:rsidR="004D3BEA" w:rsidRPr="00A00881" w:rsidRDefault="004D3BEA" w:rsidP="004D3BEA">
      <w:pPr>
        <w:ind w:firstLine="360"/>
        <w:jc w:val="both"/>
      </w:pPr>
      <w:r w:rsidRPr="00A00881">
        <w:t>Стальные детали и конструкции должны быть окрашены порошковыми красителями, все крепежные и закладные элементы оцинкованы;</w:t>
      </w:r>
    </w:p>
    <w:p w:rsidR="004D3BEA" w:rsidRPr="00A00881" w:rsidRDefault="004D3BEA" w:rsidP="004D3BEA">
      <w:pPr>
        <w:ind w:firstLine="360"/>
        <w:jc w:val="both"/>
        <w:rPr>
          <w:b/>
        </w:rPr>
      </w:pPr>
      <w:r w:rsidRPr="00A00881">
        <w:t xml:space="preserve">Толщина всей фанеры, из которой изготовлено оборудование, должна быть не менее </w:t>
      </w:r>
      <w:smartTag w:uri="urn:schemas-microsoft-com:office:smarttags" w:element="metricconverter">
        <w:smartTagPr>
          <w:attr w:name="ProductID" w:val="24 мм"/>
        </w:smartTagPr>
        <w:r w:rsidRPr="00A00881">
          <w:t>24 мм</w:t>
        </w:r>
      </w:smartTag>
      <w:r w:rsidRPr="00A00881">
        <w:t>.</w:t>
      </w:r>
    </w:p>
    <w:p w:rsidR="004D3BEA" w:rsidRPr="00A00881" w:rsidRDefault="004D3BEA" w:rsidP="0018174D">
      <w:pPr>
        <w:ind w:firstLine="360"/>
        <w:jc w:val="both"/>
        <w:rPr>
          <w:color w:val="000000"/>
        </w:rPr>
      </w:pPr>
      <w:r w:rsidRPr="00A00881">
        <w:rPr>
          <w:b/>
          <w:color w:val="000000"/>
        </w:rPr>
        <w:t>3.К безопасности товара:</w:t>
      </w:r>
      <w:r w:rsidRPr="00A00881">
        <w:rPr>
          <w:color w:val="000000"/>
        </w:rPr>
        <w:t xml:space="preserve">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5256DC" w:rsidRDefault="005256DC" w:rsidP="0000702D">
      <w:pPr>
        <w:jc w:val="center"/>
        <w:rPr>
          <w:b/>
          <w:sz w:val="28"/>
          <w:szCs w:val="28"/>
        </w:rPr>
      </w:pPr>
    </w:p>
    <w:p w:rsidR="00613D6D" w:rsidRDefault="008D5D8F" w:rsidP="0018174D">
      <w:pPr>
        <w:tabs>
          <w:tab w:val="left" w:pos="5275"/>
        </w:tabs>
      </w:pPr>
      <w:r>
        <w:rPr>
          <w:sz w:val="26"/>
          <w:szCs w:val="26"/>
        </w:rPr>
        <w:lastRenderedPageBreak/>
        <w:tab/>
      </w:r>
      <w:r w:rsidR="0018174D">
        <w:rPr>
          <w:sz w:val="26"/>
          <w:szCs w:val="26"/>
        </w:rPr>
        <w:t xml:space="preserve">                                       </w:t>
      </w:r>
      <w:r w:rsidR="008D377D">
        <w:t>П</w:t>
      </w:r>
      <w:r w:rsidR="00613D6D">
        <w:t>риложение 2</w:t>
      </w:r>
    </w:p>
    <w:p w:rsidR="00613D6D" w:rsidRDefault="00613D6D" w:rsidP="00613D6D">
      <w:pPr>
        <w:jc w:val="right"/>
      </w:pPr>
      <w:r>
        <w:t>к аукционной документации</w:t>
      </w:r>
    </w:p>
    <w:p w:rsidR="00613D6D" w:rsidRDefault="00613D6D" w:rsidP="00613D6D">
      <w:pPr>
        <w:jc w:val="right"/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C249C3" w:rsidRPr="001B45D2" w:rsidTr="00A21A89">
        <w:tc>
          <w:tcPr>
            <w:tcW w:w="10065" w:type="dxa"/>
          </w:tcPr>
          <w:p w:rsidR="00C249C3" w:rsidRPr="00761973" w:rsidRDefault="00C249C3" w:rsidP="00E556FB">
            <w:pPr>
              <w:jc w:val="right"/>
              <w:rPr>
                <w:color w:val="000000"/>
                <w:sz w:val="26"/>
                <w:szCs w:val="26"/>
              </w:rPr>
            </w:pPr>
            <w:r w:rsidRPr="00761973">
              <w:rPr>
                <w:b/>
                <w:sz w:val="26"/>
                <w:szCs w:val="26"/>
              </w:rPr>
              <w:t xml:space="preserve">ПРОЕКТ                                                                                                                                                        </w:t>
            </w:r>
          </w:p>
          <w:p w:rsidR="00C249C3" w:rsidRPr="00DB776A" w:rsidRDefault="00C249C3" w:rsidP="00E556F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B776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МУНИЦИПАЛЬНЫЙ   КОНТРАКТ №</w:t>
            </w:r>
          </w:p>
          <w:p w:rsidR="00DF17F0" w:rsidRDefault="00C249C3" w:rsidP="00E556FB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На </w:t>
            </w:r>
            <w:r w:rsidRPr="00EC3F88">
              <w:rPr>
                <w:color w:val="000000"/>
                <w:spacing w:val="6"/>
                <w:sz w:val="28"/>
                <w:szCs w:val="28"/>
              </w:rPr>
              <w:t xml:space="preserve">выполнение работ </w:t>
            </w:r>
            <w:r w:rsidR="00552FD4" w:rsidRPr="00552FD4">
              <w:rPr>
                <w:color w:val="000000"/>
                <w:spacing w:val="6"/>
                <w:sz w:val="28"/>
                <w:szCs w:val="28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</w:p>
          <w:p w:rsidR="00552FD4" w:rsidRPr="00DF17F0" w:rsidRDefault="00552FD4" w:rsidP="00E556FB">
            <w:pPr>
              <w:rPr>
                <w:sz w:val="26"/>
                <w:szCs w:val="26"/>
              </w:rPr>
            </w:pPr>
          </w:p>
          <w:p w:rsidR="00C249C3" w:rsidRDefault="00C249C3" w:rsidP="00E55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Новицкое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     «     »              201</w:t>
            </w:r>
            <w:r w:rsidR="00CE25F9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г.</w:t>
            </w:r>
          </w:p>
          <w:p w:rsidR="00C249C3" w:rsidRDefault="00C249C3" w:rsidP="00E556FB">
            <w:pPr>
              <w:pStyle w:val="aa"/>
              <w:spacing w:after="0"/>
              <w:ind w:left="0" w:firstLine="539"/>
              <w:rPr>
                <w:sz w:val="24"/>
                <w:szCs w:val="24"/>
              </w:rPr>
            </w:pPr>
            <w:proofErr w:type="gramStart"/>
            <w:r w:rsidRPr="00E60475">
              <w:rPr>
                <w:b/>
                <w:bCs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E60475">
              <w:rPr>
                <w:sz w:val="24"/>
                <w:szCs w:val="24"/>
              </w:rPr>
              <w:t xml:space="preserve">, именуемая в дальнейшем «Заказчик», в лице </w:t>
            </w:r>
            <w:r w:rsidRPr="00E60475">
              <w:rPr>
                <w:b/>
                <w:bCs/>
                <w:sz w:val="24"/>
                <w:szCs w:val="24"/>
              </w:rPr>
              <w:t>главы Новицкого сельского поселения Зражевского Александра Валерьевича</w:t>
            </w:r>
            <w:r w:rsidRPr="00E60475">
              <w:rPr>
                <w:sz w:val="24"/>
                <w:szCs w:val="24"/>
              </w:rPr>
              <w:t xml:space="preserve">, действующего на основании </w:t>
            </w:r>
            <w:r w:rsidRPr="00E60475">
              <w:rPr>
                <w:b/>
                <w:bCs/>
                <w:sz w:val="24"/>
                <w:szCs w:val="24"/>
              </w:rPr>
              <w:t>Устава</w:t>
            </w:r>
            <w:r w:rsidRPr="00E60475">
              <w:rPr>
                <w:sz w:val="24"/>
                <w:szCs w:val="24"/>
              </w:rPr>
              <w:t xml:space="preserve">, с одной стороны и </w:t>
            </w:r>
            <w:r w:rsidRPr="00E60475">
              <w:rPr>
                <w:color w:val="000000"/>
                <w:sz w:val="24"/>
                <w:szCs w:val="24"/>
              </w:rPr>
              <w:t>_________, именуемый в дальнейшем «Подрядчик», в лице _________, действующего на основании ____________</w:t>
            </w:r>
            <w:r w:rsidRPr="00E60475">
              <w:rPr>
                <w:sz w:val="24"/>
                <w:szCs w:val="24"/>
              </w:rPr>
              <w:t>, с другой стороны, совместно именуемые в дальнейшем «Стороны» или по отдельности «Сторона», на основании результатов размещения заказа путем проведения открытого аукциона</w:t>
            </w:r>
            <w:proofErr w:type="gramEnd"/>
            <w:r w:rsidRPr="00E60475">
              <w:rPr>
                <w:sz w:val="24"/>
                <w:szCs w:val="24"/>
              </w:rPr>
              <w:t xml:space="preserve"> в электронной форме № _______, протокол (наименование) № ___  </w:t>
            </w:r>
            <w:proofErr w:type="gramStart"/>
            <w:r w:rsidRPr="00E60475">
              <w:rPr>
                <w:sz w:val="24"/>
                <w:szCs w:val="24"/>
              </w:rPr>
              <w:t>от</w:t>
            </w:r>
            <w:proofErr w:type="gramEnd"/>
            <w:r w:rsidRPr="00E60475">
              <w:rPr>
                <w:sz w:val="24"/>
                <w:szCs w:val="24"/>
              </w:rPr>
              <w:t xml:space="preserve"> __________ заключили настоящий муниципальный контракт (далее – Контракт) о нижеследующем:</w:t>
            </w:r>
          </w:p>
          <w:p w:rsidR="00B71B37" w:rsidRPr="00E60475" w:rsidRDefault="00B71B37" w:rsidP="00E556FB">
            <w:pPr>
              <w:pStyle w:val="aa"/>
              <w:spacing w:after="0"/>
              <w:ind w:left="0" w:firstLine="539"/>
              <w:rPr>
                <w:sz w:val="24"/>
                <w:szCs w:val="24"/>
              </w:rPr>
            </w:pPr>
          </w:p>
          <w:p w:rsidR="00C249C3" w:rsidRDefault="00C249C3" w:rsidP="00E556FB">
            <w:pPr>
              <w:tabs>
                <w:tab w:val="left" w:pos="5418"/>
              </w:tabs>
              <w:jc w:val="center"/>
              <w:rPr>
                <w:b/>
              </w:rPr>
            </w:pPr>
            <w:r w:rsidRPr="00E60475">
              <w:rPr>
                <w:b/>
              </w:rPr>
              <w:t>1. ПРЕДМЕТ КОНТРАКТА</w:t>
            </w:r>
          </w:p>
          <w:p w:rsidR="00B71B37" w:rsidRPr="00E60475" w:rsidRDefault="00B71B37" w:rsidP="00E556FB">
            <w:pPr>
              <w:tabs>
                <w:tab w:val="left" w:pos="5418"/>
              </w:tabs>
              <w:rPr>
                <w:b/>
              </w:rPr>
            </w:pPr>
          </w:p>
          <w:p w:rsidR="00C249C3" w:rsidRPr="00E60475" w:rsidRDefault="00C249C3" w:rsidP="00E556FB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1030"/>
              </w:tabs>
              <w:ind w:left="0" w:firstLine="605"/>
            </w:pPr>
            <w:r w:rsidRPr="00E60475">
              <w:t xml:space="preserve"> </w:t>
            </w:r>
            <w:proofErr w:type="gramStart"/>
            <w:r w:rsidRPr="00E60475">
              <w:t xml:space="preserve">Подрядчик обязуется выполнить </w:t>
            </w:r>
            <w:r>
              <w:t xml:space="preserve">работы </w:t>
            </w:r>
            <w:r w:rsidR="00552FD4" w:rsidRPr="00552FD4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2A57A3">
              <w:t>,</w:t>
            </w:r>
            <w:r>
              <w:t xml:space="preserve"> </w:t>
            </w:r>
            <w:r w:rsidRPr="00E60475">
              <w:rPr>
                <w:color w:val="000000"/>
                <w:spacing w:val="6"/>
              </w:rPr>
              <w:t xml:space="preserve"> </w:t>
            </w:r>
            <w:r w:rsidRPr="000E1512">
              <w:t xml:space="preserve">в соответствии с </w:t>
            </w:r>
            <w:r w:rsidR="00734B13">
              <w:t xml:space="preserve">техническим заданием на выполнение </w:t>
            </w:r>
            <w:r w:rsidR="00552FD4" w:rsidRPr="00552FD4">
              <w:t>по приобретению оборудования и установке малых архитектурных форм на территории Новицкого сельского поселения</w:t>
            </w:r>
            <w:r w:rsidR="00DF17F0">
              <w:t xml:space="preserve"> </w:t>
            </w:r>
            <w:r w:rsidR="00734B13">
              <w:t>(Приложение 1 к муниципальному контракту</w:t>
            </w:r>
            <w:r w:rsidR="00552FD4">
              <w:t>)</w:t>
            </w:r>
            <w:r w:rsidRPr="002A57A3">
              <w:rPr>
                <w:color w:val="000000"/>
                <w:spacing w:val="6"/>
              </w:rPr>
              <w:t>,</w:t>
            </w:r>
            <w:r w:rsidRPr="00E60475">
              <w:t xml:space="preserve"> а Заказчик обязуется создать Подрядчику необходимые условия</w:t>
            </w:r>
            <w:r>
              <w:t xml:space="preserve"> для</w:t>
            </w:r>
            <w:r w:rsidRPr="00E60475">
              <w:t xml:space="preserve"> выполнения работ, принять их результат и оплатить обусловленную настоящим Контрактом</w:t>
            </w:r>
            <w:proofErr w:type="gramEnd"/>
            <w:r w:rsidRPr="00E60475">
              <w:t xml:space="preserve"> цену.</w:t>
            </w:r>
          </w:p>
          <w:p w:rsidR="00C249C3" w:rsidRDefault="00C249C3" w:rsidP="00E556FB">
            <w:pPr>
              <w:pStyle w:val="22"/>
              <w:widowControl w:val="0"/>
              <w:spacing w:after="0" w:line="240" w:lineRule="auto"/>
            </w:pPr>
            <w:r w:rsidRPr="00E60475">
              <w:t xml:space="preserve">          1.2</w:t>
            </w:r>
            <w:r>
              <w:t xml:space="preserve"> </w:t>
            </w:r>
            <w:r w:rsidRPr="003C70C3">
              <w:t xml:space="preserve">Местом выполнения работ </w:t>
            </w:r>
            <w:r w:rsidR="00552FD4" w:rsidRPr="00552FD4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3C70C3">
              <w:t xml:space="preserve"> (далее – работ)  является </w:t>
            </w:r>
            <w:proofErr w:type="gramStart"/>
            <w:r w:rsidRPr="003C70C3">
              <w:t>место нахождение</w:t>
            </w:r>
            <w:proofErr w:type="gramEnd"/>
            <w:r w:rsidRPr="003C70C3">
              <w:t xml:space="preserve"> объекта: Приморский кра</w:t>
            </w:r>
            <w:r>
              <w:t xml:space="preserve">й Партизанский район </w:t>
            </w:r>
            <w:r w:rsidR="00552FD4">
              <w:rPr>
                <w:color w:val="000000"/>
                <w:spacing w:val="6"/>
              </w:rPr>
              <w:t>Новицкое сельское поселение</w:t>
            </w:r>
            <w:r w:rsidRPr="003C70C3">
              <w:t>.</w:t>
            </w:r>
          </w:p>
          <w:p w:rsidR="00B71B37" w:rsidRPr="003C70C3" w:rsidRDefault="00B71B37" w:rsidP="00E556FB">
            <w:pPr>
              <w:pStyle w:val="22"/>
              <w:widowControl w:val="0"/>
              <w:spacing w:after="0" w:line="240" w:lineRule="auto"/>
            </w:pPr>
          </w:p>
          <w:p w:rsidR="00C249C3" w:rsidRDefault="00C249C3" w:rsidP="00E556FB">
            <w:pPr>
              <w:tabs>
                <w:tab w:val="left" w:pos="5418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2. ЦЕНА КОНТРАКТА И ПОРЯДОК РАСЧЕТОВ</w:t>
            </w:r>
          </w:p>
          <w:p w:rsidR="00B71B37" w:rsidRPr="003C70C3" w:rsidRDefault="00B71B37" w:rsidP="00E556FB">
            <w:pPr>
              <w:tabs>
                <w:tab w:val="left" w:pos="5418"/>
              </w:tabs>
              <w:rPr>
                <w:b/>
              </w:rPr>
            </w:pPr>
          </w:p>
          <w:p w:rsidR="00C249C3" w:rsidRPr="003C70C3" w:rsidRDefault="00C249C3" w:rsidP="00E556FB">
            <w:pPr>
              <w:pStyle w:val="22"/>
              <w:spacing w:after="0" w:line="240" w:lineRule="auto"/>
              <w:rPr>
                <w:color w:val="000000"/>
                <w:spacing w:val="6"/>
              </w:rPr>
            </w:pPr>
            <w:r w:rsidRPr="003C70C3">
              <w:t xml:space="preserve">          </w:t>
            </w:r>
            <w:r>
              <w:t xml:space="preserve"> </w:t>
            </w:r>
            <w:r w:rsidRPr="003C70C3">
              <w:t xml:space="preserve">2.1. Общая сумма Контракта составляет ______________ </w:t>
            </w:r>
            <w:r w:rsidRPr="003C70C3">
              <w:rPr>
                <w:bCs/>
              </w:rPr>
              <w:t xml:space="preserve">рублей </w:t>
            </w:r>
            <w:r w:rsidRPr="003C70C3">
              <w:t>(с учетом/без учета НДС).</w:t>
            </w:r>
            <w:r w:rsidRPr="003C70C3">
              <w:rPr>
                <w:b/>
              </w:rPr>
              <w:t xml:space="preserve"> </w:t>
            </w:r>
          </w:p>
          <w:p w:rsidR="00C249C3" w:rsidRPr="00655E5B" w:rsidRDefault="00C249C3" w:rsidP="00E556FB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Pr="00E60475">
              <w:rPr>
                <w:sz w:val="24"/>
                <w:szCs w:val="24"/>
              </w:rPr>
              <w:t xml:space="preserve"> </w:t>
            </w:r>
            <w:proofErr w:type="gramStart"/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включает в себя все расходы Подрядчика, связанные с исполнением настоящего Контракта </w:t>
            </w:r>
            <w:r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полном соответствии с </w:t>
            </w:r>
            <w:r w:rsidR="00734B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техническим заданием на выполнение работ </w:t>
            </w:r>
            <w:r w:rsidR="00C57C2A" w:rsidRPr="00C57C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>, в том числе стоимость материалов, трудозатраты,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расходы, погрузочно-разгрузочные работы, охрану материалов на объекте, НДС, налоги и сборы, </w:t>
            </w:r>
            <w:r w:rsidRPr="00655E5B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и прочие расходы.</w:t>
            </w:r>
            <w:proofErr w:type="gramEnd"/>
            <w:r w:rsidRPr="0065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C249C3" w:rsidRPr="00655E5B" w:rsidRDefault="00C249C3" w:rsidP="00E556FB">
            <w:r w:rsidRPr="00655E5B">
              <w:t xml:space="preserve">         2.3. </w:t>
            </w:r>
            <w:r w:rsidRPr="004E5998">
              <w:rPr>
                <w:u w:val="single"/>
              </w:rPr>
              <w:t>Форма оплаты:</w:t>
            </w:r>
            <w:r w:rsidRPr="00655E5B"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C249C3" w:rsidRDefault="00C249C3" w:rsidP="00E556FB">
            <w:pPr>
              <w:tabs>
                <w:tab w:val="left" w:pos="5418"/>
              </w:tabs>
            </w:pPr>
            <w:r>
              <w:t xml:space="preserve">               </w:t>
            </w:r>
            <w:r w:rsidRPr="004E5998">
              <w:rPr>
                <w:u w:val="single"/>
              </w:rPr>
              <w:t>Сроки и порядок оплаты:</w:t>
            </w:r>
            <w:r w:rsidRPr="00655E5B">
              <w:t xml:space="preserve"> </w:t>
            </w:r>
            <w:proofErr w:type="gramStart"/>
            <w:r w:rsidRPr="003B4D4B">
              <w:t xml:space="preserve">Оплата производится после фактического выполнения 100% объема всех работ </w:t>
            </w:r>
            <w:r>
              <w:t xml:space="preserve">предусмотренных </w:t>
            </w:r>
            <w:r w:rsidRPr="003B4D4B">
              <w:t xml:space="preserve">по настоящему Контракту в полном соответствии с </w:t>
            </w:r>
            <w:r w:rsidR="00734B13">
              <w:rPr>
                <w:snapToGrid w:val="0"/>
              </w:rPr>
              <w:t xml:space="preserve">техническим заданием на выполнение работ по монтажу уличного освещения в с. Новицкое ул. </w:t>
            </w:r>
            <w:r w:rsidR="00F56421">
              <w:rPr>
                <w:snapToGrid w:val="0"/>
              </w:rPr>
              <w:t>Стрельникова</w:t>
            </w:r>
            <w:r>
              <w:t xml:space="preserve"> </w:t>
            </w:r>
            <w:r w:rsidRPr="00556A03">
              <w:t>и утвержденным Заказчиком локальным с</w:t>
            </w:r>
            <w:r>
              <w:t>метным расчетом, в течение</w:t>
            </w:r>
            <w:r w:rsidRPr="00556A03">
              <w:t xml:space="preserve"> 10-ти рабочих</w:t>
            </w:r>
            <w:r>
              <w:t xml:space="preserve"> дней после сдачи Подрядчиком и приемки Заказчиком выполненных работ, </w:t>
            </w:r>
            <w:r>
              <w:lastRenderedPageBreak/>
              <w:t>оформленных актом о приемке выполненных работ (форма КС-2) и справки</w:t>
            </w:r>
            <w:proofErr w:type="gramEnd"/>
            <w:r>
              <w:t xml:space="preserve"> о стоимости выполненных работ и затрат (форма КС-3), в соответствии с действующими нормативными документами, подписанных </w:t>
            </w:r>
            <w:r w:rsidRPr="004C3444">
              <w:t>Подрядчиком и Заказчиком, а также на основании выставленного Подрядчиком счета, счета-фактуры.</w:t>
            </w:r>
          </w:p>
          <w:p w:rsidR="007D4DDB" w:rsidRPr="003C70C3" w:rsidRDefault="007D4DDB" w:rsidP="00E556FB">
            <w:pPr>
              <w:tabs>
                <w:tab w:val="left" w:pos="5418"/>
              </w:tabs>
              <w:rPr>
                <w:b/>
                <w:bCs/>
              </w:rPr>
            </w:pPr>
          </w:p>
          <w:p w:rsidR="00C249C3" w:rsidRDefault="00C249C3" w:rsidP="00E556FB">
            <w:pPr>
              <w:tabs>
                <w:tab w:val="left" w:pos="5418"/>
              </w:tabs>
              <w:jc w:val="center"/>
              <w:rPr>
                <w:b/>
                <w:bCs/>
              </w:rPr>
            </w:pPr>
            <w:r w:rsidRPr="003C70C3">
              <w:rPr>
                <w:b/>
                <w:bCs/>
              </w:rPr>
              <w:t xml:space="preserve">3. </w:t>
            </w:r>
            <w:r w:rsidR="008A5001" w:rsidRPr="008A5001">
              <w:rPr>
                <w:b/>
                <w:sz w:val="26"/>
                <w:szCs w:val="26"/>
              </w:rPr>
              <w:t>СРОКИ И УСЛОВИЯ ПОСТАВКИ</w:t>
            </w:r>
          </w:p>
          <w:p w:rsidR="00B71B37" w:rsidRPr="003C70C3" w:rsidRDefault="00B71B37" w:rsidP="00E556FB">
            <w:pPr>
              <w:tabs>
                <w:tab w:val="left" w:pos="5418"/>
              </w:tabs>
              <w:rPr>
                <w:b/>
                <w:bCs/>
              </w:rPr>
            </w:pPr>
          </w:p>
          <w:p w:rsidR="00C249C3" w:rsidRDefault="00C249C3" w:rsidP="00E556FB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noProof/>
              </w:rPr>
              <w:t xml:space="preserve">          </w:t>
            </w:r>
            <w:r w:rsidRPr="003C70C3">
              <w:rPr>
                <w:noProof/>
              </w:rPr>
              <w:t>3.1.</w:t>
            </w:r>
            <w:r w:rsidRPr="003C70C3">
              <w:t xml:space="preserve"> Работы, предусмотренные настоящим Контрактом, осуществляются в  сроки: </w:t>
            </w:r>
            <w:r w:rsidRPr="002863B3">
              <w:rPr>
                <w:spacing w:val="-4"/>
              </w:rPr>
              <w:t xml:space="preserve">начало выполнения работ: с момента  подписания </w:t>
            </w:r>
            <w:r w:rsidRPr="002863B3">
              <w:rPr>
                <w:spacing w:val="6"/>
              </w:rPr>
              <w:t>муниципального контракта</w:t>
            </w:r>
            <w:r>
              <w:rPr>
                <w:spacing w:val="-4"/>
              </w:rPr>
              <w:t>.</w:t>
            </w:r>
            <w:r w:rsidRPr="002863B3">
              <w:rPr>
                <w:spacing w:val="-4"/>
              </w:rPr>
              <w:t xml:space="preserve"> Окончание выполнения работ</w:t>
            </w:r>
            <w:r w:rsidRPr="00334C98">
              <w:rPr>
                <w:spacing w:val="-4"/>
              </w:rPr>
              <w:t xml:space="preserve">:  </w:t>
            </w:r>
            <w:r w:rsidR="00676F1C" w:rsidRPr="00E556FB">
              <w:rPr>
                <w:spacing w:val="-4"/>
              </w:rPr>
              <w:t>28</w:t>
            </w:r>
            <w:r w:rsidR="004B0519" w:rsidRPr="00E556FB">
              <w:rPr>
                <w:spacing w:val="-4"/>
              </w:rPr>
              <w:t xml:space="preserve"> </w:t>
            </w:r>
            <w:r w:rsidR="00676F1C" w:rsidRPr="00E556FB">
              <w:rPr>
                <w:spacing w:val="-4"/>
              </w:rPr>
              <w:t>июн</w:t>
            </w:r>
            <w:r w:rsidR="00C57C2A" w:rsidRPr="00E556FB">
              <w:rPr>
                <w:spacing w:val="-4"/>
              </w:rPr>
              <w:t>я</w:t>
            </w:r>
            <w:r w:rsidR="00DF17F0">
              <w:rPr>
                <w:spacing w:val="-4"/>
              </w:rPr>
              <w:t xml:space="preserve"> </w:t>
            </w:r>
            <w:r w:rsidRPr="00334C98">
              <w:rPr>
                <w:spacing w:val="-4"/>
              </w:rPr>
              <w:t>201</w:t>
            </w:r>
            <w:r w:rsidR="00334C98" w:rsidRPr="00334C98">
              <w:rPr>
                <w:spacing w:val="-4"/>
              </w:rPr>
              <w:t>3</w:t>
            </w:r>
            <w:r w:rsidRPr="00334C98">
              <w:rPr>
                <w:spacing w:val="-4"/>
              </w:rPr>
              <w:t xml:space="preserve"> года.</w:t>
            </w:r>
            <w:r>
              <w:rPr>
                <w:spacing w:val="-4"/>
              </w:rPr>
              <w:t xml:space="preserve"> </w:t>
            </w:r>
          </w:p>
          <w:p w:rsidR="00C249C3" w:rsidRPr="006D4DC5" w:rsidRDefault="00C249C3" w:rsidP="00E556FB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spacing w:val="-4"/>
              </w:rPr>
              <w:t xml:space="preserve">           Подрядчик вправе выполнить работы и сдать Заказчику их результат досрочно. </w:t>
            </w:r>
            <w:r w:rsidRPr="002863B3">
              <w:rPr>
                <w:b/>
                <w:spacing w:val="-4"/>
                <w:u w:val="single"/>
              </w:rPr>
              <w:t xml:space="preserve"> </w:t>
            </w:r>
          </w:p>
          <w:p w:rsidR="00C249C3" w:rsidRPr="003C70C3" w:rsidRDefault="00C249C3" w:rsidP="00E556FB">
            <w:pPr>
              <w:shd w:val="clear" w:color="auto" w:fill="FFFFFF"/>
              <w:tabs>
                <w:tab w:val="left" w:pos="974"/>
              </w:tabs>
            </w:pPr>
            <w:r>
              <w:t xml:space="preserve">          </w:t>
            </w:r>
            <w:r w:rsidRPr="003C70C3"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8A5001" w:rsidRPr="008A5001" w:rsidRDefault="008A5001" w:rsidP="00E556FB">
            <w:pPr>
              <w:tabs>
                <w:tab w:val="left" w:pos="567"/>
              </w:tabs>
            </w:pPr>
            <w:r w:rsidRPr="008A5001">
              <w:t xml:space="preserve">        3.2. Поставщик поставляет Товар с сопроводительными документами (</w:t>
            </w:r>
            <w:proofErr w:type="gramStart"/>
            <w:r w:rsidRPr="008A5001">
              <w:t>счет-фактурой</w:t>
            </w:r>
            <w:proofErr w:type="gramEnd"/>
            <w:r w:rsidRPr="008A5001">
              <w:t>,  подписанной и скрепленной печатью Поставщика и товарной накладной, установленного образца, подписанной и скрепленной печатью Поставщика в количестве 2-х экземпляров).</w:t>
            </w:r>
          </w:p>
          <w:p w:rsidR="008A5001" w:rsidRPr="008A5001" w:rsidRDefault="008A5001" w:rsidP="00E556FB">
            <w:pPr>
              <w:tabs>
                <w:tab w:val="left" w:pos="0"/>
                <w:tab w:val="left" w:pos="567"/>
                <w:tab w:val="left" w:pos="993"/>
              </w:tabs>
              <w:rPr>
                <w:color w:val="000000"/>
                <w:spacing w:val="6"/>
              </w:rPr>
            </w:pPr>
            <w:r w:rsidRPr="008A5001">
              <w:t xml:space="preserve">        3.3. Датой поставки считается дата передачи Товара Заказчику</w:t>
            </w:r>
            <w:r w:rsidRPr="008A5001">
              <w:rPr>
                <w:color w:val="000000"/>
                <w:spacing w:val="6"/>
              </w:rPr>
              <w:t xml:space="preserve">  и подписания представителями Заказчика акта приема-передачи, подтверждающего приемку Товара согласно разделу 4 настоящего Контракта.</w:t>
            </w:r>
          </w:p>
          <w:p w:rsidR="008A5001" w:rsidRDefault="008A5001" w:rsidP="00E556FB">
            <w:pPr>
              <w:tabs>
                <w:tab w:val="left" w:pos="0"/>
                <w:tab w:val="left" w:pos="567"/>
                <w:tab w:val="left" w:pos="993"/>
              </w:tabs>
              <w:rPr>
                <w:sz w:val="26"/>
                <w:szCs w:val="26"/>
              </w:rPr>
            </w:pPr>
          </w:p>
          <w:p w:rsidR="008A5001" w:rsidRPr="008A5001" w:rsidRDefault="008A5001" w:rsidP="00E556FB">
            <w:pPr>
              <w:tabs>
                <w:tab w:val="left" w:pos="-4140"/>
                <w:tab w:val="left" w:pos="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8A5001">
              <w:rPr>
                <w:b/>
                <w:sz w:val="26"/>
                <w:szCs w:val="26"/>
              </w:rPr>
              <w:t>4. ПОРЯДОК ПРИЕМА-ПЕРЕДАЧИ ТОВАРА</w:t>
            </w:r>
          </w:p>
          <w:p w:rsidR="008A5001" w:rsidRDefault="008A5001" w:rsidP="00E556FB">
            <w:pPr>
              <w:tabs>
                <w:tab w:val="left" w:pos="1260"/>
              </w:tabs>
              <w:ind w:firstLine="720"/>
              <w:rPr>
                <w:sz w:val="26"/>
                <w:szCs w:val="26"/>
              </w:rPr>
            </w:pPr>
          </w:p>
          <w:p w:rsidR="008A5001" w:rsidRPr="008A5001" w:rsidRDefault="008A5001" w:rsidP="00E556FB">
            <w:pPr>
              <w:tabs>
                <w:tab w:val="left" w:pos="567"/>
                <w:tab w:val="left" w:pos="1260"/>
              </w:tabs>
            </w:pPr>
            <w:r w:rsidRPr="008A5001">
              <w:t xml:space="preserve">        4.1. О готовности Товара к передаче Поставщик письменно или устно уведомляет Заказчика. При получении уведомления Заказчиком Стороны согласуют точную дату приемки Товара. </w:t>
            </w:r>
          </w:p>
          <w:p w:rsidR="008A5001" w:rsidRPr="008A5001" w:rsidRDefault="008A5001" w:rsidP="00E556FB">
            <w:pPr>
              <w:tabs>
                <w:tab w:val="left" w:pos="1260"/>
              </w:tabs>
            </w:pPr>
            <w:r w:rsidRPr="008A5001">
              <w:t xml:space="preserve">        4.2. </w:t>
            </w:r>
            <w:proofErr w:type="gramStart"/>
            <w:r w:rsidRPr="008A5001">
              <w:t xml:space="preserve">Приемка Товара по наименованию, количеству, качеству и комплектности 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качеству (утв. Постановлением </w:t>
            </w:r>
            <w:proofErr w:type="spellStart"/>
            <w:r w:rsidRPr="008A5001">
              <w:t>Госарбитрожа</w:t>
            </w:r>
            <w:proofErr w:type="spellEnd"/>
            <w:r w:rsidRPr="008A5001">
              <w:t xml:space="preserve"> при Совете Министров СССР от 25.04.1966 № П-7, ред. от 14.11.ю1974г., с изм. от 22.10.1997г.) и Инструкцией о порядке приемки продукции производственно-технического назначения и товаров народного потребления по количеству (утв. Постановлением</w:t>
            </w:r>
            <w:proofErr w:type="gramEnd"/>
            <w:r w:rsidRPr="008A5001">
              <w:t xml:space="preserve"> </w:t>
            </w:r>
            <w:proofErr w:type="spellStart"/>
            <w:r w:rsidRPr="008A5001">
              <w:t>Госарбитрожа</w:t>
            </w:r>
            <w:proofErr w:type="spellEnd"/>
            <w:r w:rsidRPr="008A5001">
              <w:t xml:space="preserve"> при Совете Министров СССР от 15.06.1965 № П-6, ред. от 14.11.ю1974г., с изм. от 22.10.1997г) и  производится в согласованные Сторонами сроки в присутствии представителей обеих Сторон согласно спецификации оборудования (приложение №1) и по товарной накладной, подписанной обеими Сторонами, с приложением счета – фактуры.</w:t>
            </w:r>
          </w:p>
          <w:p w:rsidR="008A5001" w:rsidRPr="008A5001" w:rsidRDefault="008A5001" w:rsidP="00E556FB">
            <w:pPr>
              <w:tabs>
                <w:tab w:val="left" w:pos="1260"/>
              </w:tabs>
            </w:pPr>
            <w:r w:rsidRPr="008A5001">
              <w:t xml:space="preserve">       4.3. Поставщик предоставляет Заказчику при передаче Товара следующие документы:</w:t>
            </w:r>
          </w:p>
          <w:p w:rsidR="008A5001" w:rsidRPr="008A5001" w:rsidRDefault="008A5001" w:rsidP="00E556FB">
            <w:pPr>
              <w:tabs>
                <w:tab w:val="left" w:pos="1260"/>
              </w:tabs>
            </w:pPr>
            <w:r w:rsidRPr="008A5001">
              <w:t>- Акт приема – передачи Товара в 2-х экземплярах;</w:t>
            </w:r>
          </w:p>
          <w:p w:rsidR="008A5001" w:rsidRPr="008A5001" w:rsidRDefault="008A5001" w:rsidP="00E556FB">
            <w:pPr>
              <w:tabs>
                <w:tab w:val="left" w:pos="1260"/>
              </w:tabs>
            </w:pPr>
            <w:r w:rsidRPr="008A5001">
              <w:t xml:space="preserve">- </w:t>
            </w:r>
            <w:r w:rsidRPr="008A5001">
              <w:rPr>
                <w:color w:val="000000"/>
              </w:rPr>
              <w:t>счет и/или счет-фактуру</w:t>
            </w:r>
            <w:r w:rsidRPr="008A5001">
              <w:t xml:space="preserve"> на поставленный Товар;</w:t>
            </w:r>
          </w:p>
          <w:p w:rsidR="008A5001" w:rsidRPr="008A5001" w:rsidRDefault="008A5001" w:rsidP="00E556FB">
            <w:pPr>
              <w:tabs>
                <w:tab w:val="left" w:pos="1260"/>
              </w:tabs>
            </w:pPr>
            <w:r w:rsidRPr="008A5001">
              <w:t>- товарную накладную;</w:t>
            </w:r>
          </w:p>
          <w:p w:rsidR="008A5001" w:rsidRPr="008A5001" w:rsidRDefault="008A5001" w:rsidP="00E556F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A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технический паспорт,</w:t>
            </w:r>
            <w:r w:rsidRPr="008A500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указано:  предназначение, заводской номер, правила безопасной эксплуатации и монтажной схемы сборки изделия;</w:t>
            </w:r>
          </w:p>
          <w:p w:rsidR="008A5001" w:rsidRPr="008A5001" w:rsidRDefault="008A5001" w:rsidP="00E556FB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соответствия Госстандарта РФ.</w:t>
            </w:r>
          </w:p>
          <w:p w:rsidR="008A5001" w:rsidRDefault="008A5001" w:rsidP="00E556F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8A5001">
              <w:t xml:space="preserve">      4.4. Если при осуществлении приемки Товара выявляется несоответствие его качества и комплектности настоящему Контракту лицами, участвующими в приемке Товара, составляется Акт о фактическом качестве и комплектности полученного Товара.</w:t>
            </w:r>
            <w:r>
              <w:rPr>
                <w:sz w:val="26"/>
                <w:szCs w:val="26"/>
              </w:rPr>
              <w:tab/>
            </w:r>
          </w:p>
          <w:p w:rsidR="00B71B37" w:rsidRPr="003C70C3" w:rsidRDefault="00B71B37" w:rsidP="00E556FB">
            <w:pPr>
              <w:tabs>
                <w:tab w:val="left" w:pos="900"/>
                <w:tab w:val="left" w:pos="5418"/>
              </w:tabs>
              <w:rPr>
                <w:bCs/>
              </w:rPr>
            </w:pPr>
          </w:p>
          <w:p w:rsidR="00C249C3" w:rsidRDefault="008A5001" w:rsidP="00E556FB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49C3" w:rsidRPr="003C70C3">
              <w:rPr>
                <w:b/>
              </w:rPr>
              <w:t>. ПРАВА И ОБЯЗАННОСТИ СТОРОН</w:t>
            </w:r>
          </w:p>
          <w:p w:rsidR="00B71B37" w:rsidRPr="003C70C3" w:rsidRDefault="00B71B37" w:rsidP="00E556FB">
            <w:pPr>
              <w:tabs>
                <w:tab w:val="left" w:pos="5418"/>
              </w:tabs>
              <w:rPr>
                <w:b/>
              </w:rPr>
            </w:pPr>
          </w:p>
          <w:p w:rsidR="00C249C3" w:rsidRPr="00E60475" w:rsidRDefault="00C249C3" w:rsidP="00E556FB">
            <w:r w:rsidRPr="00E60475">
              <w:t xml:space="preserve">          </w:t>
            </w:r>
            <w:r w:rsidR="008A5001">
              <w:t>5</w:t>
            </w:r>
            <w:r w:rsidRPr="00E60475">
              <w:t xml:space="preserve">.1.  Подрядчик обязуется:  </w:t>
            </w:r>
          </w:p>
          <w:p w:rsidR="00C249C3" w:rsidRPr="00E60475" w:rsidRDefault="00C249C3" w:rsidP="00E556FB">
            <w:r w:rsidRPr="00E60475">
              <w:rPr>
                <w:noProof/>
              </w:rPr>
              <w:t xml:space="preserve">          </w:t>
            </w:r>
            <w:r w:rsidR="008A5001">
              <w:rPr>
                <w:noProof/>
              </w:rPr>
              <w:t>5</w:t>
            </w:r>
            <w:r w:rsidRPr="00E60475">
              <w:rPr>
                <w:noProof/>
              </w:rPr>
              <w:t xml:space="preserve">.1.1. </w:t>
            </w:r>
            <w:r w:rsidRPr="00E60475">
              <w:t>Выполнить все работы в сроки, предусмотренные в Контракте и сдать работы Заказчику.</w:t>
            </w:r>
          </w:p>
          <w:p w:rsidR="00C249C3" w:rsidRPr="00E60475" w:rsidRDefault="00C249C3" w:rsidP="00E556FB">
            <w:pPr>
              <w:tabs>
                <w:tab w:val="left" w:pos="360"/>
              </w:tabs>
            </w:pPr>
            <w:r w:rsidRPr="00E60475">
              <w:rPr>
                <w:noProof/>
              </w:rPr>
              <w:lastRenderedPageBreak/>
              <w:t xml:space="preserve">          </w:t>
            </w:r>
            <w:r w:rsidR="008A5001">
              <w:rPr>
                <w:noProof/>
              </w:rPr>
              <w:t>5</w:t>
            </w:r>
            <w:r w:rsidRPr="00E60475">
              <w:rPr>
                <w:noProof/>
              </w:rPr>
              <w:t xml:space="preserve">.1.2. </w:t>
            </w:r>
            <w:r w:rsidRPr="00E60475">
              <w:t xml:space="preserve">Производить работы в полном соответствии с </w:t>
            </w:r>
            <w:r>
              <w:t>настоящим Контрактом</w:t>
            </w:r>
            <w:r w:rsidRPr="00E60475">
              <w:t xml:space="preserve"> и утвержденным Заказчиком локальным сметным расчетом.          </w:t>
            </w:r>
          </w:p>
          <w:p w:rsidR="00C249C3" w:rsidRPr="00E60475" w:rsidRDefault="00C249C3" w:rsidP="00E556FB">
            <w:pPr>
              <w:tabs>
                <w:tab w:val="left" w:pos="360"/>
              </w:tabs>
            </w:pPr>
            <w:r w:rsidRPr="00E60475">
              <w:t xml:space="preserve">          </w:t>
            </w:r>
            <w:r w:rsidR="008A5001">
              <w:t>5</w:t>
            </w:r>
            <w:r w:rsidRPr="00E60475">
              <w:t>.1.3.  Осуществлять охрану объекта.</w:t>
            </w:r>
          </w:p>
          <w:p w:rsidR="00C249C3" w:rsidRPr="00E60475" w:rsidRDefault="00C249C3" w:rsidP="00E556FB">
            <w:pPr>
              <w:tabs>
                <w:tab w:val="left" w:pos="713"/>
              </w:tabs>
            </w:pPr>
            <w:r w:rsidRPr="00E60475">
              <w:t xml:space="preserve">         </w:t>
            </w:r>
            <w:r w:rsidR="008A5001">
              <w:t xml:space="preserve"> 5</w:t>
            </w:r>
            <w:r w:rsidRPr="00E60475">
              <w:t>.1.4. Обеспечить качество выполнения работ, указанных в п.1.1. 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C249C3" w:rsidRPr="00E60475" w:rsidRDefault="00C249C3" w:rsidP="00E556FB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</w:t>
            </w:r>
            <w:r w:rsidR="008A5001">
              <w:t>5</w:t>
            </w:r>
            <w:r w:rsidRPr="00E60475">
              <w:rPr>
                <w:noProof/>
              </w:rPr>
              <w:t xml:space="preserve">.1.5. Обеспечить </w:t>
            </w:r>
            <w:r w:rsidRPr="00E60475"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E60475">
              <w:t>дневный</w:t>
            </w:r>
            <w:proofErr w:type="spellEnd"/>
            <w:r w:rsidRPr="00E60475">
              <w:t xml:space="preserve"> срок.</w:t>
            </w:r>
          </w:p>
          <w:p w:rsidR="00C249C3" w:rsidRPr="00E60475" w:rsidRDefault="00C249C3" w:rsidP="00E556FB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</w:t>
            </w:r>
            <w:r w:rsidR="008A5001">
              <w:t>5</w:t>
            </w:r>
            <w:r w:rsidRPr="00E60475">
              <w:t>.1.6. При обнаружении недостатков в течение гарантийного срока (</w:t>
            </w:r>
            <w:r>
              <w:t>24 месяца</w:t>
            </w:r>
            <w:r w:rsidRPr="00E60475">
              <w:t xml:space="preserve"> </w:t>
            </w:r>
            <w:proofErr w:type="gramStart"/>
            <w:r w:rsidRPr="00E60475">
              <w:t>с даты подписания</w:t>
            </w:r>
            <w:proofErr w:type="gramEnd"/>
            <w:r w:rsidRPr="00E60475"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C249C3" w:rsidRPr="00E60475" w:rsidRDefault="00C249C3" w:rsidP="00E556FB">
            <w:pPr>
              <w:tabs>
                <w:tab w:val="left" w:pos="746"/>
              </w:tabs>
            </w:pPr>
            <w:r w:rsidRPr="00E60475">
              <w:t xml:space="preserve">          </w:t>
            </w:r>
            <w:r w:rsidR="008A5001">
              <w:t>5</w:t>
            </w:r>
            <w:r w:rsidRPr="00E60475">
              <w:t>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C249C3" w:rsidRPr="00E60475" w:rsidRDefault="008A5001" w:rsidP="00E556FB">
            <w:pPr>
              <w:ind w:firstLine="746"/>
            </w:pPr>
            <w:r>
              <w:t>5</w:t>
            </w:r>
            <w:r w:rsidR="00C249C3" w:rsidRPr="00E60475">
              <w:t>.1.8. Обеспечить уборку строительного мусора на территории объекта, указанного в п.1.1. настоящего контракта.</w:t>
            </w:r>
          </w:p>
          <w:p w:rsidR="00C249C3" w:rsidRPr="00E60475" w:rsidRDefault="00C249C3" w:rsidP="00E556FB">
            <w:pPr>
              <w:tabs>
                <w:tab w:val="left" w:pos="360"/>
                <w:tab w:val="left" w:pos="709"/>
              </w:tabs>
            </w:pPr>
            <w:r w:rsidRPr="00E60475">
              <w:t xml:space="preserve">           </w:t>
            </w:r>
            <w:r w:rsidR="008A5001">
              <w:t>5</w:t>
            </w:r>
            <w:r w:rsidRPr="00E60475">
              <w:t>.1.9. Отвечать за ущерб, причиненный третьему лицу в процессе выполнения работ.</w:t>
            </w:r>
          </w:p>
          <w:p w:rsidR="00C249C3" w:rsidRPr="00E60475" w:rsidRDefault="00C249C3" w:rsidP="00E556FB">
            <w:r w:rsidRPr="00E60475">
              <w:t xml:space="preserve">           </w:t>
            </w:r>
            <w:r w:rsidR="008A5001">
              <w:t>5</w:t>
            </w:r>
            <w:r w:rsidRPr="00E60475">
              <w:t>.2. Заказчик обязуется:</w:t>
            </w:r>
          </w:p>
          <w:p w:rsidR="00C249C3" w:rsidRPr="00E60475" w:rsidRDefault="00C249C3" w:rsidP="00E556FB">
            <w:pPr>
              <w:tabs>
                <w:tab w:val="left" w:pos="766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</w:t>
            </w:r>
            <w:r w:rsidR="008A5001">
              <w:rPr>
                <w:noProof/>
              </w:rPr>
              <w:t>5</w:t>
            </w:r>
            <w:r w:rsidRPr="00E60475">
              <w:rPr>
                <w:noProof/>
              </w:rPr>
              <w:t>.2.1.  Принять выполненные работы в порядке, предусмотренном действующим законодательством.</w:t>
            </w:r>
          </w:p>
          <w:p w:rsidR="00C249C3" w:rsidRPr="00E60475" w:rsidRDefault="00C249C3" w:rsidP="00E556FB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</w:t>
            </w:r>
            <w:r w:rsidR="008A5001">
              <w:rPr>
                <w:noProof/>
              </w:rPr>
              <w:t>5</w:t>
            </w:r>
            <w:r w:rsidRPr="00E60475">
              <w:rPr>
                <w:noProof/>
              </w:rPr>
              <w:t>.2.</w:t>
            </w:r>
            <w:r>
              <w:rPr>
                <w:noProof/>
              </w:rPr>
              <w:t>2</w:t>
            </w:r>
            <w:r w:rsidRPr="00E60475">
              <w:rPr>
                <w:noProof/>
              </w:rPr>
              <w:t>. Произвести оплату выполненных Подрядчиком работ в порядке, предусмотренном Контрактом</w:t>
            </w:r>
            <w:r>
              <w:rPr>
                <w:noProof/>
              </w:rPr>
              <w:t>.</w:t>
            </w:r>
          </w:p>
          <w:p w:rsidR="00C249C3" w:rsidRPr="00E60475" w:rsidRDefault="00C249C3" w:rsidP="00E556FB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noProof/>
              </w:rPr>
              <w:t xml:space="preserve">           </w:t>
            </w:r>
            <w:r w:rsidR="008A5001">
              <w:rPr>
                <w:noProof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 Подрядчик вправе:</w:t>
            </w:r>
          </w:p>
          <w:p w:rsidR="00C249C3" w:rsidRPr="00E60475" w:rsidRDefault="00C249C3" w:rsidP="00E556FB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</w:t>
            </w:r>
            <w:r w:rsidR="008A5001"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.1. Самостоятельно выбирать способы выполнения работ по настоящему Контракту.</w:t>
            </w:r>
          </w:p>
          <w:p w:rsidR="00C249C3" w:rsidRPr="00E60475" w:rsidRDefault="00C249C3" w:rsidP="00E556FB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</w:t>
            </w:r>
            <w:r w:rsidR="008A5001"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.2. Выполнить работы и сдать результат работ Заказчику  досрочно.</w:t>
            </w:r>
          </w:p>
          <w:p w:rsidR="00C249C3" w:rsidRPr="00E60475" w:rsidRDefault="00C249C3" w:rsidP="00E556FB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snapToGrid w:val="0"/>
              </w:rPr>
              <w:t xml:space="preserve">           </w:t>
            </w:r>
            <w:r w:rsidR="008A5001"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E60475">
              <w:rPr>
                <w:snapToGrid w:val="0"/>
              </w:rPr>
              <w:t>. Заказчик вправе:</w:t>
            </w:r>
          </w:p>
          <w:p w:rsidR="00C249C3" w:rsidRDefault="00C249C3" w:rsidP="00E556FB">
            <w:pPr>
              <w:pStyle w:val="14"/>
              <w:ind w:firstLine="747"/>
              <w:jc w:val="both"/>
              <w:rPr>
                <w:snapToGrid w:val="0"/>
              </w:rPr>
            </w:pPr>
            <w:r w:rsidRPr="00E60475">
              <w:rPr>
                <w:snapToGrid w:val="0"/>
              </w:rPr>
              <w:t>В  любое время осуществлять надзор за ходом и качеством выполняемых работ по настоящему Контракту,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C249C3" w:rsidRDefault="008A5001" w:rsidP="00E556FB">
            <w:pPr>
              <w:pStyle w:val="14"/>
              <w:ind w:firstLine="747"/>
              <w:jc w:val="both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C249C3" w:rsidRPr="00E60475">
              <w:rPr>
                <w:snapToGrid w:val="0"/>
              </w:rPr>
              <w:t>.</w:t>
            </w:r>
            <w:r w:rsidR="00C249C3">
              <w:rPr>
                <w:snapToGrid w:val="0"/>
              </w:rPr>
              <w:t>4</w:t>
            </w:r>
            <w:r w:rsidR="00C249C3" w:rsidRPr="00E60475">
              <w:rPr>
                <w:snapToGrid w:val="0"/>
              </w:rPr>
              <w:t>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B71B37" w:rsidRPr="00E60475" w:rsidRDefault="00B71B37" w:rsidP="00E556FB">
            <w:pPr>
              <w:pStyle w:val="14"/>
              <w:ind w:firstLine="747"/>
              <w:jc w:val="both"/>
              <w:rPr>
                <w:snapToGrid w:val="0"/>
              </w:rPr>
            </w:pPr>
          </w:p>
          <w:p w:rsidR="00C249C3" w:rsidRPr="00B71B37" w:rsidRDefault="008A5001" w:rsidP="00E556FB">
            <w:pPr>
              <w:pStyle w:val="af0"/>
              <w:tabs>
                <w:tab w:val="left" w:pos="360"/>
              </w:tabs>
              <w:ind w:left="1065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C249C3" w:rsidRPr="00B71B37">
              <w:rPr>
                <w:b/>
              </w:rPr>
              <w:t>ОТВЕТСТВЕННОСТЬ СТОРОН</w:t>
            </w:r>
          </w:p>
          <w:p w:rsidR="00B71B37" w:rsidRPr="00B71B37" w:rsidRDefault="00B71B37" w:rsidP="00E556FB">
            <w:pPr>
              <w:pStyle w:val="af0"/>
              <w:tabs>
                <w:tab w:val="left" w:pos="360"/>
              </w:tabs>
              <w:ind w:left="1065"/>
              <w:rPr>
                <w:b/>
              </w:rPr>
            </w:pPr>
          </w:p>
          <w:p w:rsidR="00C249C3" w:rsidRPr="00E60475" w:rsidRDefault="008A5001" w:rsidP="00E556FB">
            <w:pPr>
              <w:ind w:firstLine="720"/>
            </w:pPr>
            <w:r>
              <w:t>6</w:t>
            </w:r>
            <w:r w:rsidR="00C249C3" w:rsidRPr="00E60475">
              <w:t>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C249C3" w:rsidRPr="00E60475" w:rsidRDefault="008A5001" w:rsidP="00E556FB">
            <w:pPr>
              <w:ind w:firstLine="720"/>
            </w:pPr>
            <w:r>
              <w:t>6</w:t>
            </w:r>
            <w:r w:rsidR="00C249C3" w:rsidRPr="00E60475">
              <w:t xml:space="preserve">.2. Акт сдачи-приемки подписывается Сторонами в течение 3 </w:t>
            </w:r>
            <w:r w:rsidR="00C249C3" w:rsidRPr="00E60475">
              <w:rPr>
                <w:color w:val="000000"/>
              </w:rPr>
              <w:t>(трех) рабочих</w:t>
            </w:r>
            <w:r w:rsidR="00C249C3" w:rsidRPr="00E60475"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C249C3" w:rsidRPr="00E60475" w:rsidRDefault="008A5001" w:rsidP="00E556FB">
            <w:pPr>
              <w:ind w:firstLine="720"/>
            </w:pPr>
            <w:r>
              <w:t>6</w:t>
            </w:r>
            <w:r w:rsidR="00C249C3" w:rsidRPr="00E60475">
              <w:t>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C249C3" w:rsidRPr="00E60475" w:rsidRDefault="008A5001" w:rsidP="00E556FB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t>6</w:t>
            </w:r>
            <w:r w:rsidR="00C249C3" w:rsidRPr="00E60475">
              <w:t xml:space="preserve">.4. </w:t>
            </w:r>
            <w:r w:rsidR="00C249C3" w:rsidRPr="00E60475">
              <w:rPr>
                <w:color w:val="000000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C249C3" w:rsidRPr="00E60475" w:rsidRDefault="008A5001" w:rsidP="00E556FB">
            <w:pPr>
              <w:ind w:firstLine="720"/>
              <w:rPr>
                <w:color w:val="000000"/>
              </w:rPr>
            </w:pPr>
            <w:r>
              <w:lastRenderedPageBreak/>
              <w:t>6</w:t>
            </w:r>
            <w:r w:rsidR="00C249C3" w:rsidRPr="00E60475">
              <w:t xml:space="preserve">.5. </w:t>
            </w:r>
            <w:r w:rsidR="00C249C3" w:rsidRPr="00E60475">
              <w:rPr>
                <w:color w:val="000000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C249C3" w:rsidRPr="00E60475" w:rsidRDefault="008A5001" w:rsidP="00E556FB">
            <w:pPr>
              <w:ind w:firstLine="720"/>
              <w:rPr>
                <w:color w:val="000000" w:themeColor="text1"/>
              </w:rPr>
            </w:pPr>
            <w:r>
              <w:t>6</w:t>
            </w:r>
            <w:r w:rsidR="00C249C3" w:rsidRPr="00E60475">
              <w:t xml:space="preserve">.6. </w:t>
            </w:r>
            <w:r w:rsidR="00C249C3" w:rsidRPr="00E60475">
              <w:rPr>
                <w:color w:val="000000"/>
              </w:rPr>
      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      </w:r>
            <w:r w:rsidR="00C249C3" w:rsidRPr="00E60475">
              <w:rPr>
                <w:color w:val="000000" w:themeColor="text1"/>
              </w:rPr>
              <w:t>в настоящем Контракте цели и не могут быть устранены Сторонами.</w:t>
            </w:r>
          </w:p>
          <w:p w:rsidR="00C249C3" w:rsidRPr="00E60475" w:rsidRDefault="008A5001" w:rsidP="00E556FB">
            <w:pPr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249C3" w:rsidRPr="00E60475">
              <w:rPr>
                <w:color w:val="000000" w:themeColor="text1"/>
              </w:rPr>
              <w:t>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C249C3" w:rsidRDefault="008A5001" w:rsidP="00E556FB">
            <w:pPr>
              <w:pStyle w:val="22"/>
              <w:widowControl w:val="0"/>
              <w:spacing w:after="0" w:line="240" w:lineRule="auto"/>
              <w:rPr>
                <w:rStyle w:val="afb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6</w:t>
            </w:r>
            <w:r w:rsidR="00C249C3" w:rsidRPr="00E60475">
              <w:rPr>
                <w:color w:val="000000" w:themeColor="text1"/>
              </w:rPr>
              <w:t xml:space="preserve">.8. Обязательства Подрядчика по настоящему Контракту считаются исполненными после подписания Сторонами акта сдачи-приемки выполненных работ на выполнение работ </w:t>
            </w:r>
            <w:r w:rsidR="00C57C2A" w:rsidRPr="00C57C2A">
              <w:rPr>
                <w:color w:val="000000" w:themeColor="text1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  <w:r w:rsidR="00C249C3" w:rsidRPr="00E60475">
              <w:t>.</w:t>
            </w:r>
            <w:r w:rsidR="00C249C3" w:rsidRPr="00E60475">
              <w:rPr>
                <w:rStyle w:val="afb"/>
                <w:bCs/>
                <w:color w:val="000000" w:themeColor="text1"/>
              </w:rPr>
              <w:t xml:space="preserve"> </w:t>
            </w:r>
          </w:p>
          <w:p w:rsidR="00B71B37" w:rsidRPr="00E60475" w:rsidRDefault="00B71B37" w:rsidP="00E556FB">
            <w:pPr>
              <w:pStyle w:val="22"/>
              <w:widowControl w:val="0"/>
              <w:spacing w:after="0" w:line="240" w:lineRule="auto"/>
              <w:rPr>
                <w:color w:val="000000"/>
                <w:spacing w:val="6"/>
              </w:rPr>
            </w:pPr>
          </w:p>
          <w:p w:rsidR="00C249C3" w:rsidRDefault="008A5001" w:rsidP="00E556FB">
            <w:pPr>
              <w:pStyle w:val="af0"/>
              <w:tabs>
                <w:tab w:val="left" w:pos="5418"/>
              </w:tabs>
              <w:ind w:left="106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249C3">
              <w:rPr>
                <w:b/>
              </w:rPr>
              <w:t>.</w:t>
            </w:r>
            <w:r w:rsidR="00C249C3" w:rsidRPr="00460373">
              <w:rPr>
                <w:b/>
              </w:rPr>
              <w:t>ГАРАНТИИ КАЧЕСТВА РАБОТ</w:t>
            </w:r>
          </w:p>
          <w:p w:rsidR="00B71B37" w:rsidRPr="00460373" w:rsidRDefault="00B71B37" w:rsidP="00E556FB">
            <w:pPr>
              <w:pStyle w:val="af0"/>
              <w:tabs>
                <w:tab w:val="left" w:pos="5418"/>
              </w:tabs>
              <w:ind w:left="1065"/>
              <w:rPr>
                <w:b/>
              </w:rPr>
            </w:pPr>
          </w:p>
          <w:p w:rsidR="00C249C3" w:rsidRDefault="00C249C3" w:rsidP="00E556FB">
            <w:r>
              <w:t xml:space="preserve">            </w:t>
            </w:r>
            <w:r w:rsidR="008A5001">
              <w:t>7</w:t>
            </w:r>
            <w:r w:rsidRPr="00E60475">
              <w:t xml:space="preserve">.1. </w:t>
            </w:r>
            <w:r w:rsidRPr="002863B3">
              <w:t>Подрядчик обязуется выполнить работы, с гарантируемым соответствием результата работ требованиям по качеству, предусмотренными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настоящим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863B3">
              <w:rPr>
                <w:bCs/>
              </w:rPr>
              <w:t>онтрактом</w:t>
            </w:r>
            <w:r w:rsidRPr="002863B3">
              <w:t xml:space="preserve">, строительными нормами и правилами, в течение 24 месяцев с момента </w:t>
            </w:r>
            <w:proofErr w:type="gramStart"/>
            <w:r w:rsidRPr="002863B3">
              <w:t>подписания акта сдачи-приемки выполнения работ</w:t>
            </w:r>
            <w:proofErr w:type="gramEnd"/>
            <w:r w:rsidRPr="002863B3">
              <w:t>. Гарантии качества распространяются на результат работ, выполненный Подрядчиком по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настоящему К</w:t>
            </w:r>
            <w:r w:rsidRPr="002863B3">
              <w:rPr>
                <w:bCs/>
              </w:rPr>
              <w:t>онтракту</w:t>
            </w:r>
            <w:r w:rsidRPr="002863B3">
              <w:t xml:space="preserve">. Подрядчик обязуется за свой счет устранять дефекты и (или) недостатки в результате выполненной им в соответствии с </w:t>
            </w:r>
            <w:r>
              <w:rPr>
                <w:bCs/>
              </w:rPr>
              <w:t xml:space="preserve">настоящим Контрактом </w:t>
            </w:r>
            <w:r w:rsidRPr="002863B3">
      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Pr="002863B3"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B71B37" w:rsidRPr="002863B3" w:rsidRDefault="00B71B37" w:rsidP="00E556FB"/>
          <w:p w:rsidR="00C249C3" w:rsidRPr="008A5001" w:rsidRDefault="008A5001" w:rsidP="00E556FB">
            <w:pPr>
              <w:tabs>
                <w:tab w:val="left" w:pos="5418"/>
              </w:tabs>
              <w:ind w:left="705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C249C3" w:rsidRPr="008A5001">
              <w:rPr>
                <w:b/>
              </w:rPr>
              <w:t>ОТВЕТСТВЕННОСТЬ СТОРОН</w:t>
            </w:r>
          </w:p>
          <w:p w:rsidR="00B71B37" w:rsidRPr="002C4051" w:rsidRDefault="00B71B37" w:rsidP="00E556FB">
            <w:pPr>
              <w:pStyle w:val="af0"/>
              <w:tabs>
                <w:tab w:val="left" w:pos="5418"/>
              </w:tabs>
              <w:ind w:left="1065"/>
              <w:rPr>
                <w:b/>
              </w:rPr>
            </w:pPr>
          </w:p>
          <w:p w:rsidR="00C249C3" w:rsidRPr="00B5384D" w:rsidRDefault="00C249C3" w:rsidP="00E556FB">
            <w:pPr>
              <w:pStyle w:val="a5"/>
              <w:spacing w:after="0"/>
            </w:pPr>
            <w:r w:rsidRPr="00B5384D">
              <w:rPr>
                <w:sz w:val="28"/>
                <w:szCs w:val="28"/>
              </w:rPr>
              <w:t xml:space="preserve">           </w:t>
            </w:r>
            <w:r w:rsidR="008A5001">
              <w:rPr>
                <w:sz w:val="28"/>
                <w:szCs w:val="28"/>
              </w:rPr>
              <w:t>8</w:t>
            </w:r>
            <w:r w:rsidRPr="00B5384D">
              <w:t>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C249C3" w:rsidRPr="00B5384D" w:rsidRDefault="00C249C3" w:rsidP="00E556FB">
            <w:pPr>
              <w:pStyle w:val="a5"/>
              <w:spacing w:after="0"/>
            </w:pPr>
            <w:r w:rsidRPr="00B5384D">
              <w:tab/>
            </w:r>
            <w:r w:rsidR="008A5001">
              <w:t xml:space="preserve">  8</w:t>
            </w:r>
            <w:r w:rsidRPr="00B5384D">
              <w:t xml:space="preserve">.2. </w:t>
            </w:r>
            <w:proofErr w:type="gramStart"/>
            <w:r w:rsidRPr="00B5384D"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B5384D">
              <w:t xml:space="preserve"> </w:t>
            </w:r>
            <w:proofErr w:type="gramStart"/>
            <w:r w:rsidRPr="00B5384D">
              <w:t xml:space="preserve">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работ </w:t>
            </w:r>
            <w:r w:rsidR="00C57C2A" w:rsidRPr="00C57C2A">
              <w:rPr>
                <w:color w:val="000000" w:themeColor="text1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B5384D">
              <w:t>;</w:t>
            </w:r>
            <w:proofErr w:type="gramEnd"/>
            <w:r w:rsidRPr="00B5384D">
              <w:t xml:space="preserve"> </w:t>
            </w:r>
            <w:proofErr w:type="gramStart"/>
            <w:r w:rsidRPr="00B5384D">
              <w:t>за некачественно выполненные работы в течение гарантийного срока</w:t>
            </w:r>
            <w:r w:rsidR="00E80F3C">
              <w:t>, подрядчик</w:t>
            </w:r>
            <w:r w:rsidRPr="00B5384D">
              <w:t xml:space="preserve">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</w:t>
            </w:r>
            <w:r w:rsidR="00C57C2A" w:rsidRPr="00C57C2A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B5384D">
              <w:t>;</w:t>
            </w:r>
            <w:proofErr w:type="gramEnd"/>
            <w:r w:rsidRPr="00B5384D">
              <w:t xml:space="preserve">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</w:t>
            </w:r>
            <w:r w:rsidRPr="00B5384D">
              <w:lastRenderedPageBreak/>
              <w:t xml:space="preserve">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C249C3" w:rsidRPr="00B5384D" w:rsidRDefault="00C249C3" w:rsidP="00E556FB">
            <w:pPr>
              <w:shd w:val="clear" w:color="auto" w:fill="FFFFFF"/>
              <w:ind w:firstLine="720"/>
            </w:pPr>
            <w:r w:rsidRPr="00B5384D">
              <w:t xml:space="preserve"> </w:t>
            </w:r>
            <w:r w:rsidR="008A5001">
              <w:t>8</w:t>
            </w:r>
            <w:r w:rsidRPr="00B5384D">
              <w:t>.3. Подрядчик уплачивает Заказчику за нарушение следующих обязательств по Контракту:</w:t>
            </w:r>
          </w:p>
          <w:p w:rsidR="00C249C3" w:rsidRPr="00B5384D" w:rsidRDefault="00C249C3" w:rsidP="00E556FB">
            <w:pPr>
              <w:pStyle w:val="a5"/>
              <w:tabs>
                <w:tab w:val="left" w:pos="1260"/>
              </w:tabs>
              <w:spacing w:after="0"/>
              <w:ind w:firstLine="709"/>
            </w:pPr>
            <w:r w:rsidRPr="00B5384D">
              <w:t xml:space="preserve"> </w:t>
            </w:r>
            <w:r w:rsidR="008A5001">
              <w:t>8</w:t>
            </w:r>
            <w:r w:rsidRPr="00B5384D">
              <w:t>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8A5001" w:rsidP="00E556FB">
            <w:pPr>
              <w:shd w:val="clear" w:color="auto" w:fill="FFFFFF"/>
              <w:tabs>
                <w:tab w:val="left" w:pos="7416"/>
              </w:tabs>
              <w:ind w:firstLine="720"/>
            </w:pPr>
            <w:proofErr w:type="gramStart"/>
            <w:r>
              <w:t>8</w:t>
            </w:r>
            <w:r w:rsidR="00C249C3" w:rsidRPr="00B5384D">
              <w:t>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="00C249C3" w:rsidRPr="00B5384D">
              <w:t xml:space="preserve"> рефинансирования Центрального банка Российской Федерации.</w:t>
            </w:r>
          </w:p>
          <w:p w:rsidR="00C249C3" w:rsidRPr="00B5384D" w:rsidRDefault="008A5001" w:rsidP="00E556FB">
            <w:pPr>
              <w:pStyle w:val="a5"/>
              <w:tabs>
                <w:tab w:val="left" w:pos="1260"/>
              </w:tabs>
              <w:spacing w:after="0"/>
              <w:ind w:firstLine="709"/>
            </w:pPr>
            <w:r>
              <w:t>8</w:t>
            </w:r>
            <w:r w:rsidR="00C249C3" w:rsidRPr="00B5384D">
              <w:t>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C249C3" w:rsidRPr="00B5384D" w:rsidRDefault="008A5001" w:rsidP="00E556FB">
            <w:pPr>
              <w:pStyle w:val="a5"/>
              <w:tabs>
                <w:tab w:val="left" w:pos="1260"/>
              </w:tabs>
              <w:spacing w:after="0"/>
              <w:ind w:firstLine="709"/>
              <w:rPr>
                <w:rFonts w:ascii="Calibri" w:hAnsi="Calibri" w:cs="Calibri"/>
              </w:rPr>
            </w:pPr>
            <w:r>
              <w:t>8</w:t>
            </w:r>
            <w:r w:rsidR="00C249C3" w:rsidRPr="00B5384D">
              <w:t>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8A5001" w:rsidP="00E556FB">
            <w:pPr>
              <w:pStyle w:val="a5"/>
              <w:spacing w:after="0"/>
              <w:ind w:firstLine="720"/>
            </w:pPr>
            <w:r>
              <w:t>8</w:t>
            </w:r>
            <w:r w:rsidR="00C249C3" w:rsidRPr="00B5384D">
              <w:t>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C249C3" w:rsidRPr="00B5384D" w:rsidRDefault="008A5001" w:rsidP="00E556FB">
            <w:pPr>
              <w:pStyle w:val="a5"/>
              <w:tabs>
                <w:tab w:val="left" w:pos="1260"/>
              </w:tabs>
              <w:spacing w:after="0"/>
              <w:ind w:firstLine="709"/>
              <w:rPr>
                <w:rFonts w:ascii="Calibri" w:hAnsi="Calibri" w:cs="Calibri"/>
              </w:rPr>
            </w:pPr>
            <w:r>
              <w:t xml:space="preserve"> 8</w:t>
            </w:r>
            <w:r w:rsidR="00C249C3" w:rsidRPr="00B5384D">
              <w:t>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E556FB">
            <w:pPr>
              <w:shd w:val="clear" w:color="auto" w:fill="FFFFFF"/>
              <w:tabs>
                <w:tab w:val="left" w:pos="494"/>
              </w:tabs>
              <w:spacing w:before="29"/>
              <w:ind w:left="34"/>
              <w:rPr>
                <w:color w:val="000000"/>
              </w:rPr>
            </w:pPr>
            <w:r w:rsidRPr="00B5384D">
              <w:rPr>
                <w:rFonts w:ascii="Calibri" w:hAnsi="Calibri" w:cs="Calibri"/>
              </w:rPr>
              <w:tab/>
            </w:r>
            <w:r w:rsidRPr="00B5384D">
              <w:rPr>
                <w:rFonts w:ascii="Calibri" w:hAnsi="Calibri" w:cs="Calibri"/>
              </w:rPr>
              <w:tab/>
            </w:r>
            <w:r w:rsidR="008A5001">
              <w:rPr>
                <w:rFonts w:ascii="Calibri" w:hAnsi="Calibri" w:cs="Calibri"/>
              </w:rPr>
              <w:t>8</w:t>
            </w:r>
            <w:r w:rsidRPr="00B5384D">
              <w:rPr>
                <w:color w:val="000000"/>
                <w:spacing w:val="-4"/>
              </w:rPr>
              <w:t xml:space="preserve">.4. </w:t>
            </w:r>
            <w:r w:rsidRPr="00B5384D">
              <w:rPr>
                <w:color w:val="000000"/>
                <w:spacing w:val="8"/>
              </w:rPr>
              <w:t xml:space="preserve">В случае некачественного исполнения Подрядчиком работ, а именно при выявлении </w:t>
            </w:r>
            <w:r w:rsidRPr="00B5384D">
              <w:rPr>
                <w:color w:val="000000"/>
              </w:rPr>
              <w:t xml:space="preserve">Заказчиком недостатков при приемке работ, время, предоставленное Подрядчику для </w:t>
            </w:r>
            <w:r w:rsidRPr="00B5384D">
              <w:rPr>
                <w:color w:val="000000"/>
                <w:spacing w:val="1"/>
              </w:rPr>
              <w:t xml:space="preserve">устранения недостатков, считается нарушением срока окончания работ и влечет </w:t>
            </w:r>
            <w:r w:rsidRPr="00B5384D">
              <w:rPr>
                <w:color w:val="000000"/>
              </w:rPr>
              <w:t>ответствен</w:t>
            </w:r>
            <w:r w:rsidR="008A5001">
              <w:rPr>
                <w:color w:val="000000"/>
              </w:rPr>
              <w:t>ность, предусмотренную пунктом 8</w:t>
            </w:r>
            <w:r w:rsidRPr="00B5384D">
              <w:rPr>
                <w:color w:val="000000"/>
              </w:rPr>
              <w:t xml:space="preserve">.3.1.раздела </w:t>
            </w:r>
            <w:r w:rsidR="008A5001">
              <w:rPr>
                <w:color w:val="000000"/>
              </w:rPr>
              <w:t>8</w:t>
            </w:r>
            <w:r w:rsidRPr="00B5384D">
              <w:rPr>
                <w:color w:val="000000"/>
              </w:rPr>
              <w:t xml:space="preserve"> настоящего Контракта.</w:t>
            </w:r>
          </w:p>
          <w:p w:rsidR="00C249C3" w:rsidRPr="00B5384D" w:rsidRDefault="00C249C3" w:rsidP="00E556FB">
            <w:pPr>
              <w:shd w:val="clear" w:color="auto" w:fill="FFFFFF"/>
              <w:tabs>
                <w:tab w:val="left" w:pos="494"/>
              </w:tabs>
              <w:spacing w:before="29"/>
              <w:ind w:left="34"/>
            </w:pPr>
            <w:r w:rsidRPr="00B5384D">
              <w:rPr>
                <w:color w:val="000000"/>
              </w:rPr>
              <w:tab/>
              <w:t xml:space="preserve">   </w:t>
            </w:r>
            <w:r w:rsidR="008A5001">
              <w:rPr>
                <w:color w:val="000000"/>
              </w:rPr>
              <w:t xml:space="preserve"> 8</w:t>
            </w:r>
            <w:r w:rsidRPr="00B5384D">
              <w:t>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C249C3" w:rsidRPr="00B5384D" w:rsidRDefault="00C249C3" w:rsidP="00E556FB">
            <w:pPr>
              <w:shd w:val="clear" w:color="auto" w:fill="FFFFFF"/>
              <w:tabs>
                <w:tab w:val="left" w:pos="0"/>
              </w:tabs>
              <w:ind w:left="5"/>
              <w:rPr>
                <w:b/>
                <w:bCs/>
              </w:rPr>
            </w:pPr>
            <w:r w:rsidRPr="00B5384D">
              <w:rPr>
                <w:color w:val="000000"/>
                <w:spacing w:val="-7"/>
              </w:rPr>
              <w:tab/>
            </w:r>
            <w:r w:rsidR="008A5001">
              <w:rPr>
                <w:color w:val="000000"/>
                <w:spacing w:val="-7"/>
              </w:rPr>
              <w:t xml:space="preserve"> 8</w:t>
            </w:r>
            <w:r w:rsidRPr="00B5384D">
              <w:rPr>
                <w:color w:val="000000"/>
                <w:spacing w:val="-7"/>
              </w:rPr>
              <w:t>.6.</w:t>
            </w:r>
            <w:r w:rsidRPr="00B5384D">
              <w:rPr>
                <w:color w:val="000000"/>
              </w:rPr>
              <w:tab/>
            </w:r>
            <w:r w:rsidRPr="00B5384D">
              <w:rPr>
                <w:color w:val="000000"/>
                <w:spacing w:val="6"/>
              </w:rPr>
              <w:t xml:space="preserve">Убытки, возникшие вследствие неисполнения, либо ненадлежащего исполнения Сторонами </w:t>
            </w:r>
            <w:r w:rsidRPr="00B5384D">
              <w:rPr>
                <w:color w:val="000000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C249C3" w:rsidRPr="00B5384D" w:rsidRDefault="00C249C3" w:rsidP="00E556F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5384D">
              <w:rPr>
                <w:color w:val="000000"/>
                <w:spacing w:val="7"/>
              </w:rPr>
              <w:tab/>
            </w:r>
            <w:r>
              <w:rPr>
                <w:color w:val="000000"/>
                <w:spacing w:val="7"/>
              </w:rPr>
              <w:t xml:space="preserve">  </w:t>
            </w:r>
            <w:r w:rsidR="008A5001">
              <w:rPr>
                <w:color w:val="000000"/>
                <w:spacing w:val="7"/>
              </w:rPr>
              <w:t xml:space="preserve"> 8</w:t>
            </w:r>
            <w:r w:rsidRPr="00B5384D">
              <w:rPr>
                <w:color w:val="000000"/>
                <w:spacing w:val="7"/>
              </w:rPr>
              <w:t xml:space="preserve">.7. Сторона, не исполнившая или ненадлежащим образом исполнившая свои обязательства по </w:t>
            </w:r>
            <w:r w:rsidRPr="00B5384D">
              <w:rPr>
                <w:color w:val="000000"/>
                <w:spacing w:val="4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B5384D">
              <w:rPr>
                <w:color w:val="000000"/>
              </w:rPr>
              <w:t>обязательств оказалось невозможным вследствие непреодолимой силы.</w:t>
            </w:r>
          </w:p>
          <w:p w:rsidR="00C249C3" w:rsidRPr="00B5384D" w:rsidRDefault="00C249C3" w:rsidP="00E556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  <w:r w:rsidR="008A50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.8. В случае просрочки исполнения Заказчиком обязательств, предусмотренных Контрактом, другая </w:t>
            </w:r>
            <w:r w:rsidRPr="00B538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B538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обязательств, предусмотренных настоящим Контрактом, </w:t>
            </w:r>
            <w:r w:rsidRPr="00B538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начиная со дня, следующего после дня </w:t>
            </w: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истечения установленного Контрактом срока исполнения обязательств. Размер пени устанавливается в размере одной трехсотой   действующей на день  уплаты пени ставки рефинансирования Центрального банка Российской Федерации. Заказчик освобождается от уплаты пени, если докажет, </w:t>
            </w:r>
            <w:r w:rsidRPr="00B5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B538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 вине другой стороны</w:t>
            </w:r>
            <w:r w:rsidRPr="00B53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5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C3" w:rsidRPr="00B5384D" w:rsidRDefault="00C249C3" w:rsidP="00E556FB">
            <w:pPr>
              <w:pStyle w:val="a5"/>
              <w:spacing w:after="0"/>
            </w:pPr>
            <w:r w:rsidRPr="00B5384D">
              <w:tab/>
            </w:r>
            <w:r w:rsidR="008A5001">
              <w:t>8</w:t>
            </w:r>
            <w:r w:rsidRPr="00B5384D">
              <w:t>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C249C3" w:rsidRPr="00B5384D" w:rsidRDefault="00C249C3" w:rsidP="00E556FB">
            <w:pPr>
              <w:pStyle w:val="a5"/>
              <w:spacing w:after="0"/>
            </w:pPr>
            <w:r w:rsidRPr="00B5384D">
              <w:tab/>
            </w:r>
            <w:r w:rsidR="008A5001">
              <w:t>8</w:t>
            </w:r>
            <w:r w:rsidRPr="00B5384D">
              <w:t>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C249C3" w:rsidRPr="00B5384D" w:rsidRDefault="00C249C3" w:rsidP="00E556FB">
            <w:pPr>
              <w:pStyle w:val="a5"/>
              <w:spacing w:after="0"/>
            </w:pPr>
            <w:r w:rsidRPr="00B5384D">
              <w:tab/>
            </w:r>
            <w:r w:rsidR="008A5001">
              <w:t>8</w:t>
            </w:r>
            <w:r w:rsidRPr="00B5384D">
              <w:t xml:space="preserve">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C249C3" w:rsidRPr="00B5384D" w:rsidRDefault="00C249C3" w:rsidP="00E556FB">
            <w:pPr>
              <w:shd w:val="clear" w:color="auto" w:fill="FFFFFF"/>
              <w:tabs>
                <w:tab w:val="left" w:pos="595"/>
              </w:tabs>
              <w:ind w:left="19"/>
              <w:rPr>
                <w:color w:val="000000"/>
              </w:rPr>
            </w:pPr>
            <w:r w:rsidRPr="00B5384D">
              <w:rPr>
                <w:color w:val="000000"/>
                <w:spacing w:val="-5"/>
              </w:rPr>
              <w:tab/>
            </w:r>
            <w:r w:rsidR="008A5001">
              <w:rPr>
                <w:color w:val="000000"/>
                <w:spacing w:val="-5"/>
              </w:rPr>
              <w:t xml:space="preserve"> 8</w:t>
            </w:r>
            <w:r w:rsidRPr="00B5384D">
              <w:rPr>
                <w:color w:val="000000"/>
                <w:spacing w:val="-5"/>
              </w:rPr>
              <w:t>.1</w:t>
            </w:r>
            <w:r>
              <w:rPr>
                <w:color w:val="000000"/>
                <w:spacing w:val="-5"/>
              </w:rPr>
              <w:t>2</w:t>
            </w:r>
            <w:r w:rsidRPr="00B5384D">
              <w:rPr>
                <w:color w:val="000000"/>
                <w:spacing w:val="-5"/>
              </w:rPr>
              <w:t>.</w:t>
            </w:r>
            <w:r w:rsidRPr="00B5384D">
              <w:rPr>
                <w:color w:val="000000"/>
              </w:rPr>
              <w:tab/>
            </w:r>
            <w:proofErr w:type="gramStart"/>
            <w:r w:rsidRPr="00B5384D">
              <w:rPr>
                <w:color w:val="000000"/>
                <w:spacing w:val="6"/>
              </w:rPr>
              <w:t xml:space="preserve">Пункты настоящего раздела Контракта, предусматривающие уплату сторонами штрафных </w:t>
            </w:r>
            <w:r w:rsidRPr="00B5384D">
              <w:rPr>
                <w:color w:val="000000"/>
              </w:rPr>
              <w:t>санкций вступают</w:t>
            </w:r>
            <w:proofErr w:type="gramEnd"/>
            <w:r w:rsidRPr="00B5384D">
              <w:rPr>
                <w:color w:val="000000"/>
              </w:rPr>
              <w:t xml:space="preserve"> в силу при наличии письменной претензии одной из Сторон.</w:t>
            </w:r>
          </w:p>
          <w:p w:rsidR="00C249C3" w:rsidRPr="00B5384D" w:rsidRDefault="00C249C3" w:rsidP="00E556FB">
            <w:pPr>
              <w:tabs>
                <w:tab w:val="left" w:pos="851"/>
                <w:tab w:val="left" w:pos="5418"/>
              </w:tabs>
            </w:pPr>
            <w:r w:rsidRPr="00B5384D">
              <w:t xml:space="preserve">           </w:t>
            </w:r>
            <w:r w:rsidR="008A5001">
              <w:t>8</w:t>
            </w:r>
            <w:r w:rsidRPr="00B5384D">
              <w:t>.1</w:t>
            </w:r>
            <w:r>
              <w:t>3</w:t>
            </w:r>
            <w:r w:rsidRPr="00B5384D">
              <w:t>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B5384D">
              <w:softHyphen/>
              <w:t>тановленном законо</w:t>
            </w:r>
            <w:r w:rsidRPr="00B5384D">
              <w:softHyphen/>
              <w:t>дательством порядке в Арбитражном суде Приморского края. Сто</w:t>
            </w:r>
            <w:r w:rsidRPr="00B5384D"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C249C3" w:rsidRPr="006B4C4E" w:rsidRDefault="00C249C3" w:rsidP="00E556FB">
            <w:pPr>
              <w:tabs>
                <w:tab w:val="left" w:pos="851"/>
                <w:tab w:val="left" w:pos="5418"/>
              </w:tabs>
            </w:pPr>
            <w:r w:rsidRPr="00B5384D">
              <w:t xml:space="preserve">            </w:t>
            </w:r>
            <w:r w:rsidR="008A5001">
              <w:t>8</w:t>
            </w:r>
            <w:r w:rsidRPr="00B5384D">
              <w:t>.1</w:t>
            </w:r>
            <w:r>
              <w:t>4</w:t>
            </w:r>
            <w:r w:rsidRPr="00B5384D">
              <w:t>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</w:t>
            </w:r>
            <w:r w:rsidRPr="006B4C4E">
              <w:t xml:space="preserve"> РФ.</w:t>
            </w:r>
          </w:p>
          <w:p w:rsidR="00C249C3" w:rsidRDefault="008A5001" w:rsidP="00E556FB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249C3" w:rsidRPr="00E60475">
              <w:rPr>
                <w:b/>
              </w:rPr>
              <w:t>. ФОРС-МАЖОР</w:t>
            </w:r>
          </w:p>
          <w:p w:rsidR="00B71B37" w:rsidRPr="00E60475" w:rsidRDefault="00B71B37" w:rsidP="00E556FB">
            <w:pPr>
              <w:tabs>
                <w:tab w:val="left" w:pos="5418"/>
              </w:tabs>
              <w:rPr>
                <w:b/>
              </w:rPr>
            </w:pPr>
          </w:p>
          <w:p w:rsidR="00C249C3" w:rsidRPr="00E60475" w:rsidRDefault="00C249C3" w:rsidP="00E556FB">
            <w:pPr>
              <w:tabs>
                <w:tab w:val="left" w:pos="5418"/>
              </w:tabs>
            </w:pPr>
            <w:r w:rsidRPr="00E60475">
              <w:t xml:space="preserve">             </w:t>
            </w:r>
            <w:r w:rsidR="008A5001">
              <w:t>9</w:t>
            </w:r>
            <w:r w:rsidRPr="00E60475">
              <w:t>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C249C3" w:rsidRPr="00E60475" w:rsidRDefault="00C249C3" w:rsidP="00E556FB">
            <w:pPr>
              <w:tabs>
                <w:tab w:val="left" w:pos="5418"/>
              </w:tabs>
              <w:ind w:firstLine="851"/>
            </w:pPr>
            <w:proofErr w:type="gramStart"/>
            <w:r w:rsidRPr="00E60475"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C249C3" w:rsidRDefault="008A5001" w:rsidP="00E556FB">
            <w:pPr>
              <w:tabs>
                <w:tab w:val="left" w:pos="5418"/>
              </w:tabs>
              <w:ind w:firstLine="851"/>
            </w:pPr>
            <w:r>
              <w:t>9</w:t>
            </w:r>
            <w:r w:rsidR="00C249C3" w:rsidRPr="00E60475">
              <w:t>.2. О наступлении форс-мажорных обстоятель</w:t>
            </w:r>
            <w:proofErr w:type="gramStart"/>
            <w:r w:rsidR="00C249C3" w:rsidRPr="00E60475">
              <w:t>ств ст</w:t>
            </w:r>
            <w:proofErr w:type="gramEnd"/>
            <w:r w:rsidR="00C249C3" w:rsidRPr="00E60475"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="00C249C3" w:rsidRPr="00E60475">
              <w:t>ств пр</w:t>
            </w:r>
            <w:proofErr w:type="gramEnd"/>
            <w:r w:rsidR="00C249C3" w:rsidRPr="00E60475"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="00C249C3" w:rsidRPr="00E60475">
              <w:t>ств вс</w:t>
            </w:r>
            <w:proofErr w:type="gramEnd"/>
            <w:r w:rsidR="00C249C3" w:rsidRPr="00E60475">
              <w:t>е во</w:t>
            </w:r>
            <w:r w:rsidR="00C249C3" w:rsidRPr="00E60475"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B71B37" w:rsidRDefault="00B71B37" w:rsidP="00E556FB">
            <w:pPr>
              <w:rPr>
                <w:b/>
              </w:rPr>
            </w:pPr>
          </w:p>
          <w:p w:rsidR="00E556FB" w:rsidRDefault="00E556FB" w:rsidP="00E556FB">
            <w:pPr>
              <w:rPr>
                <w:b/>
              </w:rPr>
            </w:pPr>
          </w:p>
          <w:p w:rsidR="00C249C3" w:rsidRDefault="008A5001" w:rsidP="00E556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C249C3" w:rsidRPr="00E60475">
              <w:rPr>
                <w:b/>
              </w:rPr>
              <w:t>. ПОРЯДОК РАСТОРЖЕНИЯ КОНТРАКТА</w:t>
            </w:r>
          </w:p>
          <w:p w:rsidR="00B71B37" w:rsidRPr="00E60475" w:rsidRDefault="00B71B37" w:rsidP="00E556FB">
            <w:pPr>
              <w:rPr>
                <w:b/>
              </w:rPr>
            </w:pPr>
          </w:p>
          <w:p w:rsidR="00C249C3" w:rsidRPr="00B5384D" w:rsidRDefault="00C249C3" w:rsidP="00E556FB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4510D7">
              <w:rPr>
                <w:sz w:val="24"/>
                <w:szCs w:val="24"/>
              </w:rPr>
              <w:t xml:space="preserve">          </w:t>
            </w:r>
            <w:r w:rsidR="008A50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.1. Досрочное расторжение К</w:t>
            </w:r>
            <w:r w:rsidRPr="00B5384D">
              <w:rPr>
                <w:sz w:val="24"/>
                <w:szCs w:val="24"/>
              </w:rPr>
              <w:t xml:space="preserve">онтракта может иметь место по соглашению </w:t>
            </w:r>
            <w:r w:rsidR="00F56421">
              <w:rPr>
                <w:sz w:val="24"/>
                <w:szCs w:val="24"/>
              </w:rPr>
              <w:t xml:space="preserve">сторон </w:t>
            </w:r>
            <w:r w:rsidRPr="00B5384D">
              <w:rPr>
                <w:sz w:val="24"/>
                <w:szCs w:val="24"/>
              </w:rPr>
              <w:t>либо по решению суда по основаниям, предусмотренным гражданским законодательством.</w:t>
            </w:r>
          </w:p>
          <w:p w:rsidR="00C249C3" w:rsidRPr="00B5384D" w:rsidRDefault="008A5001" w:rsidP="00E556FB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C249C3" w:rsidRPr="00B5384D">
              <w:rPr>
                <w:sz w:val="24"/>
                <w:szCs w:val="24"/>
              </w:rPr>
              <w:t>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A21A89" w:rsidRDefault="008A5001" w:rsidP="00E556FB">
            <w:pPr>
              <w:pStyle w:val="a5"/>
              <w:spacing w:after="0"/>
            </w:pPr>
            <w:r>
              <w:t xml:space="preserve">          10</w:t>
            </w:r>
            <w:r w:rsidR="00C249C3" w:rsidRPr="00B5384D">
              <w:t>.3. Настоящий Контракт, может быть, расторгнут по решению суда в случаях:</w:t>
            </w:r>
          </w:p>
          <w:p w:rsidR="00A21A89" w:rsidRDefault="00A21A89" w:rsidP="00E556FB">
            <w:pPr>
              <w:pStyle w:val="a5"/>
              <w:spacing w:after="0"/>
            </w:pPr>
            <w:r>
              <w:t xml:space="preserve">          </w:t>
            </w:r>
            <w:r w:rsidR="008A5001">
              <w:t>10</w:t>
            </w:r>
            <w:r w:rsidR="00C249C3" w:rsidRPr="00B5384D">
              <w:t>.3.1. нарушения Подрядчиком сроков выполнения работ;</w:t>
            </w:r>
          </w:p>
          <w:p w:rsidR="00A21A89" w:rsidRDefault="00A21A89" w:rsidP="00E556FB">
            <w:pPr>
              <w:pStyle w:val="a5"/>
              <w:spacing w:after="0"/>
            </w:pPr>
            <w:r>
              <w:t xml:space="preserve">          </w:t>
            </w:r>
            <w:r w:rsidR="008A5001">
              <w:t>10</w:t>
            </w:r>
            <w:r w:rsidR="00C249C3" w:rsidRPr="00B5384D">
              <w:t>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C249C3" w:rsidRPr="004510D7" w:rsidRDefault="00A21A89" w:rsidP="00E556FB">
            <w:pPr>
              <w:pStyle w:val="a5"/>
              <w:spacing w:after="0"/>
            </w:pPr>
            <w:r>
              <w:t xml:space="preserve">          </w:t>
            </w:r>
            <w:r w:rsidR="008A5001">
              <w:t>10</w:t>
            </w:r>
            <w:r w:rsidR="00C249C3" w:rsidRPr="00B5384D">
              <w:t>.3.3. представления актов государственных органов в рамках действующего законодательства, лишающих Подрядчика</w:t>
            </w:r>
            <w:r w:rsidR="00C249C3" w:rsidRPr="004510D7">
              <w:t xml:space="preserve"> права на производство работ. </w:t>
            </w:r>
          </w:p>
          <w:p w:rsidR="00B71B37" w:rsidRDefault="00B71B37" w:rsidP="00E556FB">
            <w:pPr>
              <w:tabs>
                <w:tab w:val="left" w:pos="5418"/>
              </w:tabs>
              <w:rPr>
                <w:b/>
              </w:rPr>
            </w:pPr>
          </w:p>
          <w:p w:rsidR="00C249C3" w:rsidRDefault="00C249C3" w:rsidP="00E556FB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5001">
              <w:rPr>
                <w:b/>
              </w:rPr>
              <w:t>1</w:t>
            </w:r>
            <w:r w:rsidRPr="00E60475">
              <w:rPr>
                <w:b/>
              </w:rPr>
              <w:t>. ПРОЧИЕ УСЛОВИЯ</w:t>
            </w:r>
          </w:p>
          <w:p w:rsidR="00B71B37" w:rsidRPr="00E60475" w:rsidRDefault="00B71B37" w:rsidP="00E556FB">
            <w:pPr>
              <w:tabs>
                <w:tab w:val="left" w:pos="5418"/>
              </w:tabs>
              <w:rPr>
                <w:b/>
              </w:rPr>
            </w:pPr>
          </w:p>
          <w:p w:rsidR="00C249C3" w:rsidRPr="00E60475" w:rsidRDefault="00C249C3" w:rsidP="00E556FB">
            <w:pPr>
              <w:tabs>
                <w:tab w:val="left" w:pos="851"/>
                <w:tab w:val="left" w:pos="5418"/>
              </w:tabs>
            </w:pPr>
            <w:r w:rsidRPr="00E60475">
              <w:rPr>
                <w:b/>
              </w:rPr>
              <w:t xml:space="preserve">           </w:t>
            </w:r>
            <w:r w:rsidR="008A5001">
              <w:rPr>
                <w:b/>
              </w:rPr>
              <w:t xml:space="preserve"> </w:t>
            </w:r>
            <w:r>
              <w:t>1</w:t>
            </w:r>
            <w:r w:rsidR="008A5001">
              <w:t>1</w:t>
            </w:r>
            <w:r w:rsidRPr="00E60475">
              <w:t>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E60475">
              <w:t>ств в сл</w:t>
            </w:r>
            <w:proofErr w:type="gramEnd"/>
            <w:r w:rsidRPr="00E60475">
              <w:t xml:space="preserve">учаях, предусмотренных законодательством. </w:t>
            </w:r>
          </w:p>
          <w:p w:rsidR="00C249C3" w:rsidRPr="00E60475" w:rsidRDefault="00A21A89" w:rsidP="00E556FB">
            <w:pPr>
              <w:tabs>
                <w:tab w:val="left" w:pos="851"/>
                <w:tab w:val="left" w:pos="5418"/>
              </w:tabs>
            </w:pPr>
            <w:r>
              <w:t xml:space="preserve">          </w:t>
            </w:r>
            <w:r w:rsidR="008A5001">
              <w:t xml:space="preserve"> </w:t>
            </w:r>
            <w:r>
              <w:t xml:space="preserve"> </w:t>
            </w:r>
            <w:r w:rsidR="00C249C3">
              <w:t>1</w:t>
            </w:r>
            <w:r w:rsidR="008A5001">
              <w:t>1</w:t>
            </w:r>
            <w:r w:rsidR="00C249C3" w:rsidRPr="00E60475">
              <w:t>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C249C3" w:rsidRPr="00E60475" w:rsidRDefault="00C249C3" w:rsidP="00E556FB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1</w:t>
            </w:r>
            <w:r w:rsidR="008A5001">
              <w:t>1</w:t>
            </w:r>
            <w:r w:rsidRPr="00E60475">
              <w:t>.3. Стороны при реализации условий Контракта руководствуются действующим законодательством Российской Федерации.</w:t>
            </w:r>
          </w:p>
          <w:p w:rsidR="00C249C3" w:rsidRPr="00E60475" w:rsidRDefault="00C249C3" w:rsidP="00E556FB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1</w:t>
            </w:r>
            <w:r w:rsidR="008A5001">
              <w:t>1</w:t>
            </w:r>
            <w:r w:rsidRPr="00E60475">
              <w:t>.4. При изменении реквизитов сторон, стороны извещают друг друга официальным документом, подписанным руководителем и главным бухгалтером,</w:t>
            </w:r>
            <w:r>
              <w:t xml:space="preserve"> </w:t>
            </w:r>
            <w:r w:rsidRPr="00E60475">
              <w:t>заверенным печатью.</w:t>
            </w:r>
          </w:p>
          <w:p w:rsidR="00C249C3" w:rsidRPr="00E60475" w:rsidRDefault="00C249C3" w:rsidP="00E556FB">
            <w:r w:rsidRPr="00E60475">
              <w:t xml:space="preserve">             </w:t>
            </w:r>
            <w:r>
              <w:t>1</w:t>
            </w:r>
            <w:r w:rsidR="008A5001">
              <w:t>1</w:t>
            </w:r>
            <w:r w:rsidRPr="00E60475">
              <w:t>.5. Контра</w:t>
            </w:r>
            <w:proofErr w:type="gramStart"/>
            <w:r w:rsidRPr="00E60475">
              <w:t>кт вст</w:t>
            </w:r>
            <w:proofErr w:type="gramEnd"/>
            <w:r w:rsidRPr="00E60475"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C249C3" w:rsidRPr="00736E6E" w:rsidRDefault="00C249C3" w:rsidP="00E556FB">
            <w:pPr>
              <w:pStyle w:val="a5"/>
              <w:spacing w:after="0"/>
            </w:pPr>
            <w:r w:rsidRPr="00E60475">
              <w:t>Контракт подписан сторонами в двух экземплярах, по одному для каждой стороны, каждый экземпляр на ____ листах.</w:t>
            </w:r>
            <w:r w:rsidRPr="00837B7E">
              <w:rPr>
                <w:sz w:val="28"/>
                <w:szCs w:val="28"/>
              </w:rPr>
              <w:t xml:space="preserve"> </w:t>
            </w:r>
            <w:r w:rsidRPr="00B5384D">
              <w:t xml:space="preserve">Настоящий Контракт заключаются в форме электронного </w:t>
            </w:r>
            <w:proofErr w:type="gramStart"/>
            <w:r w:rsidRPr="00B5384D">
              <w:t>документа</w:t>
            </w:r>
            <w:proofErr w:type="gramEnd"/>
            <w:r w:rsidRPr="00B5384D">
              <w:t xml:space="preserve"> и подписывается Сторонами Контракта электронной цифровой подписью.</w:t>
            </w:r>
          </w:p>
          <w:p w:rsidR="00C249C3" w:rsidRPr="00857325" w:rsidRDefault="00C249C3" w:rsidP="00E556FB">
            <w:pPr>
              <w:tabs>
                <w:tab w:val="left" w:pos="2214"/>
              </w:tabs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       1</w:t>
            </w:r>
            <w:r w:rsidR="008A5001">
              <w:t>1</w:t>
            </w:r>
            <w:r w:rsidRPr="00E60475">
              <w:t xml:space="preserve">.6. К настоящему Контракту прилагается и является его неотъемлемой частью </w:t>
            </w:r>
            <w:r w:rsidRPr="00857325">
              <w:t xml:space="preserve">Приложение 1: </w:t>
            </w:r>
            <w:r w:rsidR="00A21A89">
              <w:t>Техническое задание на</w:t>
            </w:r>
            <w:r w:rsidRPr="00857325">
              <w:t xml:space="preserve"> выполн</w:t>
            </w:r>
            <w:r w:rsidR="00A21A89">
              <w:t>ение</w:t>
            </w:r>
            <w:r w:rsidRPr="00857325">
              <w:t xml:space="preserve"> работ</w:t>
            </w:r>
            <w:r>
              <w:t xml:space="preserve"> </w:t>
            </w:r>
            <w:r w:rsidR="00B71B37" w:rsidRPr="00B71B37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2A57A3">
              <w:rPr>
                <w:color w:val="000000"/>
                <w:spacing w:val="6"/>
              </w:rPr>
              <w:t>.</w:t>
            </w:r>
            <w:r>
              <w:t xml:space="preserve"> </w:t>
            </w:r>
          </w:p>
          <w:p w:rsidR="00B71B37" w:rsidRDefault="00B71B37" w:rsidP="00E556FB">
            <w:pPr>
              <w:rPr>
                <w:b/>
                <w:sz w:val="26"/>
                <w:szCs w:val="26"/>
              </w:rPr>
            </w:pPr>
          </w:p>
          <w:p w:rsidR="00C249C3" w:rsidRPr="009F7575" w:rsidRDefault="00C249C3" w:rsidP="00E556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9F7575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РЕКВИЗИТЫ И ПОДПИСИ СТОРОН</w:t>
            </w: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C249C3" w:rsidRPr="00514DDA" w:rsidTr="00A21A89">
              <w:tc>
                <w:tcPr>
                  <w:tcW w:w="4927" w:type="dxa"/>
                </w:tcPr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ЗАКАЗЧИК: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Приморского края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692976,Приморский край Партизанский район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овицкое</w:t>
                  </w:r>
                  <w:proofErr w:type="spellEnd"/>
                  <w:r w:rsidRPr="00B70BA9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ул.Лазо</w:t>
                  </w:r>
                  <w:proofErr w:type="spellEnd"/>
                  <w:r w:rsidRPr="00B70BA9">
                    <w:rPr>
                      <w:sz w:val="18"/>
                      <w:szCs w:val="18"/>
                    </w:rPr>
                    <w:t xml:space="preserve"> 17а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УФК по Приморскому краю (Администрация Новицкого сельского поселения Парт</w:t>
                  </w:r>
                  <w:r w:rsidR="00E80F3C">
                    <w:rPr>
                      <w:sz w:val="18"/>
                      <w:szCs w:val="18"/>
                    </w:rPr>
                    <w:t>изанского муниципального района</w:t>
                  </w:r>
                  <w:r w:rsidRPr="00B70BA9">
                    <w:rPr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л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/с 03203012000)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ИНН 2524113005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КПП 252401001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ГКРЦ ГУ банка России по Приморскому краю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.В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ладивостока</w:t>
                  </w:r>
                  <w:proofErr w:type="spellEnd"/>
                </w:p>
                <w:p w:rsidR="00046B32" w:rsidRDefault="00C249C3" w:rsidP="00E556F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70BA9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 xml:space="preserve">/ч </w:t>
                  </w:r>
                  <w:r w:rsidR="00046B32">
                    <w:rPr>
                      <w:sz w:val="18"/>
                      <w:szCs w:val="18"/>
                    </w:rPr>
                    <w:t>40204810200000000114</w:t>
                  </w:r>
                </w:p>
                <w:p w:rsidR="00C249C3" w:rsidRPr="00B70BA9" w:rsidRDefault="00C249C3" w:rsidP="00E556FB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БИК 040507001 </w:t>
                  </w:r>
                </w:p>
                <w:p w:rsidR="00C249C3" w:rsidRDefault="00C249C3" w:rsidP="00E556FB">
                  <w:pPr>
                    <w:rPr>
                      <w:color w:val="000000"/>
                    </w:rPr>
                  </w:pPr>
                  <w:r w:rsidRPr="00B70BA9">
                    <w:rPr>
                      <w:sz w:val="18"/>
                      <w:szCs w:val="18"/>
                    </w:rPr>
                    <w:t>_______________________ А.В. Зражевский</w:t>
                  </w:r>
                </w:p>
              </w:tc>
              <w:tc>
                <w:tcPr>
                  <w:tcW w:w="4927" w:type="dxa"/>
                </w:tcPr>
                <w:p w:rsidR="00C249C3" w:rsidRDefault="00C249C3" w:rsidP="00E556FB">
                  <w:r>
                    <w:t xml:space="preserve">                          ПОДРЯДЧИК:</w:t>
                  </w:r>
                </w:p>
                <w:p w:rsidR="00C249C3" w:rsidRDefault="00C249C3" w:rsidP="00E556FB">
                  <w:pPr>
                    <w:rPr>
                      <w:color w:val="000000"/>
                    </w:rPr>
                  </w:pPr>
                </w:p>
              </w:tc>
            </w:tr>
          </w:tbl>
          <w:p w:rsidR="00C249C3" w:rsidRPr="001B45D2" w:rsidRDefault="00C249C3" w:rsidP="00E556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B71B37" w:rsidRDefault="00B71B37" w:rsidP="00C249C3">
      <w:pPr>
        <w:jc w:val="right"/>
      </w:pPr>
    </w:p>
    <w:p w:rsidR="00C249C3" w:rsidRDefault="008A5001" w:rsidP="00C249C3">
      <w:pPr>
        <w:jc w:val="right"/>
      </w:pPr>
      <w:r>
        <w:t>П</w:t>
      </w:r>
      <w:r w:rsidR="00C249C3">
        <w:t>риложение 1</w:t>
      </w:r>
    </w:p>
    <w:p w:rsidR="00C249C3" w:rsidRPr="008A3965" w:rsidRDefault="00C249C3" w:rsidP="00C249C3">
      <w:pPr>
        <w:jc w:val="right"/>
      </w:pPr>
      <w:r>
        <w:t>к муниципальному контракту</w:t>
      </w:r>
    </w:p>
    <w:p w:rsidR="00C249C3" w:rsidRDefault="00C249C3" w:rsidP="00C249C3">
      <w:pPr>
        <w:tabs>
          <w:tab w:val="left" w:pos="5275"/>
        </w:tabs>
        <w:rPr>
          <w:sz w:val="26"/>
          <w:szCs w:val="26"/>
        </w:rPr>
      </w:pPr>
    </w:p>
    <w:p w:rsidR="00A21A89" w:rsidRPr="0000702D" w:rsidRDefault="00A21A89" w:rsidP="00A21A89">
      <w:pPr>
        <w:jc w:val="center"/>
        <w:rPr>
          <w:b/>
          <w:color w:val="000000"/>
          <w:spacing w:val="6"/>
          <w:sz w:val="26"/>
          <w:szCs w:val="26"/>
        </w:rPr>
      </w:pPr>
      <w:r w:rsidRPr="0000702D">
        <w:rPr>
          <w:b/>
          <w:sz w:val="26"/>
          <w:szCs w:val="26"/>
        </w:rPr>
        <w:t xml:space="preserve">Техническое задание на  </w:t>
      </w:r>
      <w:r w:rsidRPr="0000702D">
        <w:rPr>
          <w:b/>
          <w:color w:val="000000"/>
          <w:spacing w:val="6"/>
          <w:sz w:val="26"/>
          <w:szCs w:val="26"/>
        </w:rPr>
        <w:t xml:space="preserve">выполнение работ </w:t>
      </w:r>
      <w:r w:rsidR="00B71B37" w:rsidRPr="00B71B37">
        <w:rPr>
          <w:b/>
          <w:color w:val="000000"/>
          <w:spacing w:val="6"/>
          <w:sz w:val="26"/>
          <w:szCs w:val="26"/>
        </w:rPr>
        <w:t>по приобретению оборудования и установке малых архитектурных форм на территории Новицкого сельского поселения</w:t>
      </w:r>
    </w:p>
    <w:tbl>
      <w:tblPr>
        <w:tblW w:w="105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3827"/>
        <w:gridCol w:w="922"/>
      </w:tblGrid>
      <w:tr w:rsidR="00D17659" w:rsidRPr="0033511A" w:rsidTr="001E248D">
        <w:tc>
          <w:tcPr>
            <w:tcW w:w="709" w:type="dxa"/>
          </w:tcPr>
          <w:p w:rsidR="00D17659" w:rsidRPr="0033511A" w:rsidRDefault="00D17659" w:rsidP="001E248D">
            <w:pPr>
              <w:jc w:val="center"/>
              <w:rPr>
                <w:b/>
              </w:rPr>
            </w:pPr>
            <w:r w:rsidRPr="0033511A">
              <w:rPr>
                <w:b/>
              </w:rPr>
              <w:t>№</w:t>
            </w:r>
          </w:p>
        </w:tc>
        <w:tc>
          <w:tcPr>
            <w:tcW w:w="2127" w:type="dxa"/>
          </w:tcPr>
          <w:p w:rsidR="00D17659" w:rsidRPr="0033511A" w:rsidRDefault="00D17659" w:rsidP="001E248D">
            <w:pPr>
              <w:jc w:val="center"/>
              <w:rPr>
                <w:b/>
              </w:rPr>
            </w:pPr>
            <w:r w:rsidRPr="0033511A">
              <w:rPr>
                <w:b/>
              </w:rPr>
              <w:t>Наименование изделия</w:t>
            </w:r>
          </w:p>
        </w:tc>
        <w:tc>
          <w:tcPr>
            <w:tcW w:w="2977" w:type="dxa"/>
          </w:tcPr>
          <w:p w:rsidR="00D17659" w:rsidRPr="0033511A" w:rsidRDefault="00D17659" w:rsidP="001E248D">
            <w:pPr>
              <w:jc w:val="center"/>
              <w:rPr>
                <w:b/>
              </w:rPr>
            </w:pPr>
            <w:r w:rsidRPr="0033511A">
              <w:rPr>
                <w:b/>
              </w:rPr>
              <w:t>Изображение</w:t>
            </w:r>
          </w:p>
        </w:tc>
        <w:tc>
          <w:tcPr>
            <w:tcW w:w="3827" w:type="dxa"/>
          </w:tcPr>
          <w:p w:rsidR="00D17659" w:rsidRPr="0033511A" w:rsidRDefault="00D17659" w:rsidP="001E248D">
            <w:pPr>
              <w:jc w:val="center"/>
              <w:rPr>
                <w:b/>
              </w:rPr>
            </w:pPr>
            <w:r w:rsidRPr="0033511A">
              <w:rPr>
                <w:b/>
              </w:rPr>
              <w:t>Описание</w:t>
            </w:r>
          </w:p>
        </w:tc>
        <w:tc>
          <w:tcPr>
            <w:tcW w:w="922" w:type="dxa"/>
          </w:tcPr>
          <w:p w:rsidR="00D17659" w:rsidRDefault="00D17659" w:rsidP="001E248D">
            <w:pPr>
              <w:jc w:val="center"/>
              <w:rPr>
                <w:b/>
              </w:rPr>
            </w:pPr>
            <w:r w:rsidRPr="0033511A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33511A">
              <w:rPr>
                <w:b/>
              </w:rPr>
              <w:t>во,</w:t>
            </w:r>
          </w:p>
          <w:p w:rsidR="00D17659" w:rsidRPr="0033511A" w:rsidRDefault="00D17659" w:rsidP="001E248D">
            <w:pPr>
              <w:jc w:val="center"/>
              <w:rPr>
                <w:b/>
              </w:rPr>
            </w:pPr>
            <w:r w:rsidRPr="0033511A">
              <w:rPr>
                <w:b/>
              </w:rPr>
              <w:t>штук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>Ваза железобетонная</w:t>
            </w:r>
          </w:p>
        </w:tc>
        <w:tc>
          <w:tcPr>
            <w:tcW w:w="2977" w:type="dxa"/>
          </w:tcPr>
          <w:p w:rsidR="00D17659" w:rsidRDefault="00D17659" w:rsidP="001E248D">
            <w:pPr>
              <w:jc w:val="center"/>
              <w:rPr>
                <w:sz w:val="26"/>
                <w:szCs w:val="26"/>
              </w:rPr>
            </w:pPr>
          </w:p>
          <w:p w:rsidR="00D17659" w:rsidRPr="00881784" w:rsidRDefault="00D17659" w:rsidP="001E248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DFDC16D" wp14:editId="7AF22BEA">
                  <wp:extent cx="1463040" cy="1068705"/>
                  <wp:effectExtent l="0" t="0" r="0" b="0"/>
                  <wp:docPr id="21" name="Рисунок 21" descr="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378BAE7D" wp14:editId="04B1BC44">
                  <wp:extent cx="1193800" cy="1713230"/>
                  <wp:effectExtent l="0" t="0" r="0" b="0"/>
                  <wp:docPr id="22" name="Рисунок 22" descr="1155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55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Размеры: </w:t>
            </w:r>
          </w:p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>Диаметр 900мм</w:t>
            </w:r>
          </w:p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>Высота 550мм</w:t>
            </w:r>
          </w:p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</w:p>
          <w:p w:rsidR="00D17659" w:rsidRPr="008A5001" w:rsidRDefault="00D17659" w:rsidP="001E248D">
            <w:pPr>
              <w:pStyle w:val="aa"/>
              <w:ind w:left="3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Ваза круглой формы выполнена из армированного бетона. </w:t>
            </w:r>
            <w:proofErr w:type="gramStart"/>
            <w:r w:rsidRPr="008A5001">
              <w:rPr>
                <w:sz w:val="23"/>
                <w:szCs w:val="23"/>
              </w:rPr>
              <w:t>Окрашена</w:t>
            </w:r>
            <w:proofErr w:type="gramEnd"/>
            <w:r w:rsidRPr="008A5001">
              <w:rPr>
                <w:sz w:val="23"/>
                <w:szCs w:val="23"/>
              </w:rPr>
              <w:t xml:space="preserve"> в бело-серый цвет.</w:t>
            </w:r>
          </w:p>
          <w:p w:rsidR="00D17659" w:rsidRPr="008A5001" w:rsidRDefault="00D17659" w:rsidP="001E248D">
            <w:pPr>
              <w:pStyle w:val="aa"/>
              <w:ind w:left="3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 железобетон.</w:t>
            </w: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t>24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>Ваза железобетонная</w:t>
            </w:r>
          </w:p>
        </w:tc>
        <w:tc>
          <w:tcPr>
            <w:tcW w:w="2977" w:type="dxa"/>
          </w:tcPr>
          <w:p w:rsidR="00D17659" w:rsidRPr="00881784" w:rsidRDefault="00D17659" w:rsidP="001E248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FB80DB" wp14:editId="538B12AC">
                  <wp:extent cx="1530350" cy="1116330"/>
                  <wp:effectExtent l="0" t="0" r="0" b="0"/>
                  <wp:docPr id="23" name="Рисунок 23" descr="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9582468" wp14:editId="65796E0A">
                  <wp:extent cx="1010920" cy="1443990"/>
                  <wp:effectExtent l="0" t="0" r="0" b="0"/>
                  <wp:docPr id="24" name="Рисунок 24" descr="115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5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850*850*350.</w:t>
            </w:r>
          </w:p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</w:p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</w:p>
          <w:p w:rsidR="00D17659" w:rsidRPr="008A5001" w:rsidRDefault="00D17659" w:rsidP="001E248D">
            <w:pPr>
              <w:pStyle w:val="aa"/>
              <w:ind w:left="3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Ваза квадратной формы выполнена из армированного бетона.</w:t>
            </w:r>
          </w:p>
          <w:p w:rsidR="00D17659" w:rsidRPr="008A5001" w:rsidRDefault="00D17659" w:rsidP="001E248D">
            <w:pPr>
              <w:pStyle w:val="aa"/>
              <w:ind w:left="34"/>
              <w:rPr>
                <w:sz w:val="23"/>
                <w:szCs w:val="23"/>
              </w:rPr>
            </w:pPr>
            <w:proofErr w:type="gramStart"/>
            <w:r w:rsidRPr="008A5001">
              <w:rPr>
                <w:sz w:val="23"/>
                <w:szCs w:val="23"/>
              </w:rPr>
              <w:t>Окрашена</w:t>
            </w:r>
            <w:proofErr w:type="gramEnd"/>
            <w:r w:rsidRPr="008A5001">
              <w:rPr>
                <w:sz w:val="23"/>
                <w:szCs w:val="23"/>
              </w:rPr>
              <w:t xml:space="preserve"> в бело-серый цвет.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 железобетон.</w:t>
            </w: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t>13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t>Скамья на железобетонных</w:t>
            </w:r>
            <w:r w:rsidRPr="00666747">
              <w:rPr>
                <w:b/>
              </w:rPr>
              <w:t xml:space="preserve"> ножках</w:t>
            </w:r>
          </w:p>
        </w:tc>
        <w:tc>
          <w:tcPr>
            <w:tcW w:w="2977" w:type="dxa"/>
          </w:tcPr>
          <w:p w:rsidR="00D17659" w:rsidRPr="0022133A" w:rsidRDefault="00D17659" w:rsidP="001E24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9A4D2C" wp14:editId="468F8BA4">
                  <wp:extent cx="1203325" cy="875665"/>
                  <wp:effectExtent l="0" t="0" r="0" b="0"/>
                  <wp:docPr id="25" name="Рисунок 25" descr="E:\Documents and Settings\All Users\Документы\оборудование1\2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E:\Documents and Settings\All Users\Документы\оборудование1\2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22133A" w:rsidRDefault="00D17659" w:rsidP="001E248D"/>
          <w:p w:rsidR="00D17659" w:rsidRPr="0022133A" w:rsidRDefault="00D17659" w:rsidP="001E248D"/>
          <w:p w:rsidR="00D17659" w:rsidRPr="0022133A" w:rsidRDefault="00D17659" w:rsidP="001E248D"/>
          <w:p w:rsidR="00D17659" w:rsidRPr="0022133A" w:rsidRDefault="00D17659" w:rsidP="001E248D"/>
          <w:p w:rsidR="00D17659" w:rsidRPr="0022133A" w:rsidRDefault="00D17659" w:rsidP="001E248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BECF9C2" wp14:editId="1D363F86">
                  <wp:extent cx="1106805" cy="1578610"/>
                  <wp:effectExtent l="0" t="0" r="0" b="0"/>
                  <wp:docPr id="26" name="Рисунок 26" descr="E:\Documents and Settings\All Users\Документы\оборудование1\2102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E:\Documents and Settings\All Users\Документы\оборудование1\2102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22133A" w:rsidRDefault="00D17659" w:rsidP="001E248D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pStyle w:val="aa"/>
              <w:ind w:left="0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lastRenderedPageBreak/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1950*450*470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Посадочное место (поверхность скамьи) выполнено из восьми стыкованных друг к другу деревянных досок. Опорные стойки скамьи в количестве 2шт выполнены из армированного бетона, покрытого полимерным покрытием бело-серого цвета.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lastRenderedPageBreak/>
              <w:t>Материалы:  сосновая древесина, железобетон, оцинкованные крепежные детали, пластиковые заглушки.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lastRenderedPageBreak/>
              <w:t>11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>Урна деревянная</w:t>
            </w:r>
          </w:p>
        </w:tc>
        <w:tc>
          <w:tcPr>
            <w:tcW w:w="2977" w:type="dxa"/>
          </w:tcPr>
          <w:p w:rsidR="00D17659" w:rsidRPr="0022133A" w:rsidRDefault="00D17659" w:rsidP="001E248D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9CFF99E" wp14:editId="3AA8235A">
                  <wp:extent cx="1222375" cy="885825"/>
                  <wp:effectExtent l="0" t="0" r="0" b="0"/>
                  <wp:docPr id="27" name="Рисунок 27" descr="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22133A" w:rsidRDefault="00D17659" w:rsidP="001E248D"/>
          <w:p w:rsidR="00D17659" w:rsidRPr="0022133A" w:rsidRDefault="00D17659" w:rsidP="001E24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0FE66" wp14:editId="270C6C91">
                  <wp:extent cx="972185" cy="1386205"/>
                  <wp:effectExtent l="0" t="0" r="0" b="0"/>
                  <wp:docPr id="28" name="Рисунок 28" descr="131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131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pStyle w:val="aa"/>
              <w:ind w:left="0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670*420мм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Каркас урны металлический, обшит деревянными брусками, толщ не менее 3см, высотой не менее 50см.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Внутри урны имеется съемный контейнер из оцинкованной стали.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Вес урны 20кг.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 сосновая древесина, железобетон, оцинкованный крепеж.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t>11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>Качалка-балансир «малая»</w:t>
            </w:r>
          </w:p>
        </w:tc>
        <w:tc>
          <w:tcPr>
            <w:tcW w:w="2977" w:type="dxa"/>
          </w:tcPr>
          <w:p w:rsidR="00D17659" w:rsidRPr="0033511A" w:rsidRDefault="00D17659" w:rsidP="001E248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483BE7B" wp14:editId="6D2F44A1">
                  <wp:extent cx="1308735" cy="981710"/>
                  <wp:effectExtent l="0" t="0" r="0" b="0"/>
                  <wp:docPr id="29" name="Рисунок 29" descr="410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10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33511A" w:rsidRDefault="00D17659" w:rsidP="001E248D">
            <w:pPr>
              <w:jc w:val="center"/>
              <w:rPr>
                <w:sz w:val="20"/>
                <w:szCs w:val="20"/>
              </w:rPr>
            </w:pPr>
          </w:p>
          <w:p w:rsidR="00D17659" w:rsidRPr="0033511A" w:rsidRDefault="00D17659" w:rsidP="001E248D">
            <w:pPr>
              <w:jc w:val="center"/>
              <w:rPr>
                <w:sz w:val="20"/>
                <w:szCs w:val="20"/>
              </w:rPr>
            </w:pPr>
          </w:p>
          <w:p w:rsidR="00D17659" w:rsidRPr="0033511A" w:rsidRDefault="00D17659" w:rsidP="001E24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8CD6C" wp14:editId="549D8884">
                  <wp:extent cx="1299210" cy="1347470"/>
                  <wp:effectExtent l="0" t="0" r="0" b="0"/>
                  <wp:docPr id="30" name="Рисунок 30" descr="4102pl (коп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102pl (коп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2100*440*720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Имеет  длину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8A5001">
                <w:rPr>
                  <w:sz w:val="23"/>
                  <w:szCs w:val="23"/>
                </w:rPr>
                <w:t>2100 мм</w:t>
              </w:r>
            </w:smartTag>
            <w:r w:rsidRPr="008A5001">
              <w:rPr>
                <w:sz w:val="23"/>
                <w:szCs w:val="23"/>
              </w:rPr>
              <w:t xml:space="preserve">, </w:t>
            </w:r>
            <w:proofErr w:type="gramStart"/>
            <w:r w:rsidRPr="008A5001">
              <w:rPr>
                <w:sz w:val="23"/>
                <w:szCs w:val="23"/>
              </w:rPr>
              <w:t>снабжена</w:t>
            </w:r>
            <w:proofErr w:type="gramEnd"/>
            <w:r w:rsidRPr="008A5001">
              <w:rPr>
                <w:sz w:val="23"/>
                <w:szCs w:val="23"/>
              </w:rPr>
              <w:t xml:space="preserve"> 2-мя поддерживающими спинками, 2-мя поручнями 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и 2-мя амортизирующими резиновыми элементами и </w:t>
            </w:r>
            <w:proofErr w:type="gramStart"/>
            <w:r w:rsidRPr="008A5001">
              <w:rPr>
                <w:sz w:val="23"/>
                <w:szCs w:val="23"/>
              </w:rPr>
              <w:t>выполнена</w:t>
            </w:r>
            <w:proofErr w:type="gramEnd"/>
            <w:r w:rsidRPr="008A5001">
              <w:rPr>
                <w:sz w:val="23"/>
                <w:szCs w:val="23"/>
              </w:rPr>
              <w:t xml:space="preserve"> из клееной древесины хвойных пород 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A5001">
                <w:rPr>
                  <w:sz w:val="23"/>
                  <w:szCs w:val="23"/>
                </w:rPr>
                <w:t>40 мм</w:t>
              </w:r>
            </w:smartTag>
            <w:r w:rsidRPr="008A5001">
              <w:rPr>
                <w:sz w:val="23"/>
                <w:szCs w:val="23"/>
              </w:rPr>
              <w:t>. Предназначена для катания двух человек.</w:t>
            </w:r>
          </w:p>
          <w:p w:rsidR="00D17659" w:rsidRPr="008A5001" w:rsidRDefault="00D17659" w:rsidP="001E248D">
            <w:pPr>
              <w:pStyle w:val="aa"/>
              <w:tabs>
                <w:tab w:val="num" w:pos="33"/>
              </w:tabs>
              <w:ind w:left="33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17659" w:rsidRPr="008A5001" w:rsidRDefault="00D17659" w:rsidP="001E248D">
            <w:pPr>
              <w:widowControl w:val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17659" w:rsidRPr="008A5001" w:rsidRDefault="00D17659" w:rsidP="001E248D">
            <w:pPr>
              <w:pStyle w:val="aa"/>
              <w:ind w:hanging="545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</w:t>
            </w:r>
            <w:r w:rsidRPr="008A5001">
              <w:rPr>
                <w:sz w:val="23"/>
                <w:szCs w:val="23"/>
              </w:rPr>
              <w:lastRenderedPageBreak/>
              <w:t>конструкции и методы испытаний. Общие требования»;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D17659" w:rsidRPr="008A5001" w:rsidRDefault="00D17659" w:rsidP="001E248D">
            <w:pPr>
              <w:pStyle w:val="aa"/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spacing w:after="0"/>
              <w:ind w:left="72" w:hanging="7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lastRenderedPageBreak/>
              <w:t>1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>Качели на металлических стойках, с жесткой подвеской, одноместные</w:t>
            </w:r>
          </w:p>
        </w:tc>
        <w:tc>
          <w:tcPr>
            <w:tcW w:w="2977" w:type="dxa"/>
          </w:tcPr>
          <w:p w:rsidR="00D17659" w:rsidRDefault="00D17659" w:rsidP="001E2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0FDA81" wp14:editId="513E5982">
                  <wp:extent cx="1597660" cy="1626870"/>
                  <wp:effectExtent l="0" t="0" r="0" b="0"/>
                  <wp:docPr id="31" name="Рисунок 31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C744EB" w:rsidRDefault="00D17659" w:rsidP="001E248D">
            <w:pPr>
              <w:rPr>
                <w:sz w:val="28"/>
                <w:szCs w:val="28"/>
              </w:rPr>
            </w:pPr>
          </w:p>
          <w:p w:rsidR="00D17659" w:rsidRDefault="00D17659" w:rsidP="001E248D">
            <w:pPr>
              <w:rPr>
                <w:sz w:val="28"/>
                <w:szCs w:val="28"/>
              </w:rPr>
            </w:pPr>
          </w:p>
          <w:p w:rsidR="00D17659" w:rsidRPr="00C744EB" w:rsidRDefault="00D17659" w:rsidP="001E248D">
            <w:pPr>
              <w:jc w:val="center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noProof/>
                <w:color w:val="0000FF"/>
              </w:rPr>
              <w:drawing>
                <wp:inline distT="0" distB="0" distL="0" distR="0" wp14:anchorId="5FFCB77A" wp14:editId="7D17A8B2">
                  <wp:extent cx="1405255" cy="1539875"/>
                  <wp:effectExtent l="0" t="0" r="0" b="0"/>
                  <wp:docPr id="32" name="Рисунок 32" descr="415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15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pStyle w:val="ac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1360*1530*1870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Выполнены в виде единой сборной конструкции высотой </w:t>
            </w:r>
            <w:smartTag w:uri="urn:schemas-microsoft-com:office:smarttags" w:element="metricconverter">
              <w:smartTagPr>
                <w:attr w:name="ProductID" w:val="1870 мм"/>
              </w:smartTagPr>
              <w:r w:rsidRPr="008A5001">
                <w:rPr>
                  <w:sz w:val="23"/>
                  <w:szCs w:val="23"/>
                </w:rPr>
                <w:t>1870 мм</w:t>
              </w:r>
            </w:smartTag>
            <w:r w:rsidRPr="008A5001">
              <w:rPr>
                <w:sz w:val="23"/>
                <w:szCs w:val="23"/>
              </w:rPr>
              <w:t>. Сиденье для ребенка ограничено предохраняющими перилами, выполнено из отшлифованной древесины, покрашено двухкомпонентными красками, скрытая часть конструкции замкнута по периметру для максимальной устойчивости.</w:t>
            </w:r>
          </w:p>
          <w:p w:rsidR="00D17659" w:rsidRPr="008A5001" w:rsidRDefault="00D17659" w:rsidP="001E248D">
            <w:pPr>
              <w:pStyle w:val="aa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17659" w:rsidRPr="008A5001" w:rsidRDefault="00D17659" w:rsidP="001E248D">
            <w:pPr>
              <w:numPr>
                <w:ilvl w:val="0"/>
                <w:numId w:val="30"/>
              </w:numPr>
              <w:tabs>
                <w:tab w:val="num" w:pos="324"/>
              </w:tabs>
              <w:ind w:left="324" w:hanging="32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D17659" w:rsidRPr="008A5001" w:rsidRDefault="00D17659" w:rsidP="001E248D">
            <w:pPr>
              <w:numPr>
                <w:ilvl w:val="0"/>
                <w:numId w:val="30"/>
              </w:num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</w:t>
            </w:r>
          </w:p>
          <w:p w:rsidR="00D17659" w:rsidRPr="008A5001" w:rsidRDefault="00D17659" w:rsidP="001E248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t>1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 xml:space="preserve">Карусель </w:t>
            </w:r>
          </w:p>
        </w:tc>
        <w:tc>
          <w:tcPr>
            <w:tcW w:w="2977" w:type="dxa"/>
          </w:tcPr>
          <w:p w:rsidR="00D17659" w:rsidRDefault="00D17659" w:rsidP="001E24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0C23D" wp14:editId="55E86DA8">
                  <wp:extent cx="1405255" cy="1010920"/>
                  <wp:effectExtent l="0" t="0" r="0" b="0"/>
                  <wp:docPr id="33" name="Рисунок 33" descr="4192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192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C744EB" w:rsidRDefault="00D17659" w:rsidP="001E248D"/>
          <w:p w:rsidR="00D17659" w:rsidRPr="00C744EB" w:rsidRDefault="00D17659" w:rsidP="001E248D"/>
          <w:p w:rsidR="00D17659" w:rsidRPr="00C744EB" w:rsidRDefault="00D17659" w:rsidP="001E248D"/>
          <w:p w:rsidR="00D17659" w:rsidRDefault="00D17659" w:rsidP="001E248D"/>
          <w:p w:rsidR="00D17659" w:rsidRDefault="00D17659" w:rsidP="001E248D"/>
          <w:p w:rsidR="00D17659" w:rsidRPr="00C744EB" w:rsidRDefault="00D17659" w:rsidP="001E24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3BB85" wp14:editId="7FFDAFF5">
                  <wp:extent cx="1261110" cy="1809750"/>
                  <wp:effectExtent l="0" t="0" r="0" b="0"/>
                  <wp:docPr id="34" name="Рисунок 34" descr="419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19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</w:t>
            </w:r>
          </w:p>
          <w:p w:rsidR="00D17659" w:rsidRPr="008A5001" w:rsidRDefault="00D17659" w:rsidP="001E248D">
            <w:pPr>
              <w:pStyle w:val="ac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  <w:lang w:val="en-US"/>
              </w:rPr>
              <w:t>D</w:t>
            </w:r>
            <w:r w:rsidRPr="008A5001">
              <w:rPr>
                <w:b/>
                <w:sz w:val="23"/>
                <w:szCs w:val="23"/>
              </w:rPr>
              <w:t>=1620мм</w:t>
            </w:r>
          </w:p>
          <w:p w:rsidR="00D17659" w:rsidRPr="008A5001" w:rsidRDefault="00D17659" w:rsidP="001E248D">
            <w:pPr>
              <w:pStyle w:val="ac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Н=800мм </w:t>
            </w:r>
          </w:p>
          <w:p w:rsidR="00D17659" w:rsidRPr="008A5001" w:rsidRDefault="00D17659" w:rsidP="001E248D">
            <w:pPr>
              <w:pStyle w:val="ac"/>
              <w:rPr>
                <w:sz w:val="23"/>
                <w:szCs w:val="23"/>
              </w:rPr>
            </w:pPr>
          </w:p>
          <w:p w:rsidR="00D17659" w:rsidRPr="008A5001" w:rsidRDefault="00D17659" w:rsidP="001E248D">
            <w:pPr>
              <w:pStyle w:val="ac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Пол выполнен из высокопрочной, влагоустойчивой ламинированной фанеры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8A5001">
                <w:rPr>
                  <w:sz w:val="23"/>
                  <w:szCs w:val="23"/>
                </w:rPr>
                <w:t>24 мм</w:t>
              </w:r>
            </w:smartTag>
            <w:r w:rsidRPr="008A5001">
              <w:rPr>
                <w:sz w:val="23"/>
                <w:szCs w:val="23"/>
              </w:rPr>
              <w:t>, изделие снабжено шестью посадочными местами, выполненными из древесины хвойных пород, и оборудованными перилами, поддерживающими спину, а также поручнями для рук.</w:t>
            </w:r>
          </w:p>
          <w:p w:rsidR="00D17659" w:rsidRPr="008A5001" w:rsidRDefault="00D17659" w:rsidP="001E248D">
            <w:pPr>
              <w:pStyle w:val="ac"/>
              <w:rPr>
                <w:sz w:val="23"/>
                <w:szCs w:val="23"/>
              </w:rPr>
            </w:pPr>
          </w:p>
          <w:p w:rsidR="00D17659" w:rsidRPr="008A5001" w:rsidRDefault="00D17659" w:rsidP="001E248D">
            <w:pPr>
              <w:pStyle w:val="aa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52300- 2004 «Оборудование детских игровых площадок». Безопасность конструкции и методы испытаний каруселей. Общие требования»;</w:t>
            </w:r>
          </w:p>
          <w:p w:rsidR="00D17659" w:rsidRPr="008A5001" w:rsidRDefault="00D17659" w:rsidP="001E248D">
            <w:pPr>
              <w:pStyle w:val="aa"/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spacing w:after="0"/>
              <w:ind w:left="72" w:hanging="7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D17659" w:rsidRPr="008A5001" w:rsidRDefault="00D17659" w:rsidP="001E248D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t>1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 xml:space="preserve">Горка </w:t>
            </w:r>
            <w:proofErr w:type="spellStart"/>
            <w:r w:rsidRPr="00666747">
              <w:rPr>
                <w:b/>
              </w:rPr>
              <w:t>Нг</w:t>
            </w:r>
            <w:proofErr w:type="spellEnd"/>
            <w:r w:rsidRPr="00666747">
              <w:rPr>
                <w:b/>
              </w:rPr>
              <w:t>=1,5м</w:t>
            </w:r>
          </w:p>
        </w:tc>
        <w:tc>
          <w:tcPr>
            <w:tcW w:w="2977" w:type="dxa"/>
          </w:tcPr>
          <w:p w:rsidR="00D17659" w:rsidRPr="0033511A" w:rsidRDefault="00D17659" w:rsidP="001E24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578814" wp14:editId="520C6093">
                  <wp:extent cx="1414780" cy="1549400"/>
                  <wp:effectExtent l="0" t="0" r="0" b="0"/>
                  <wp:docPr id="35" name="Рисунок 35" descr="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33511A" w:rsidRDefault="00D17659" w:rsidP="001E24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FE1C43D" wp14:editId="53323405">
                  <wp:extent cx="1520825" cy="2185035"/>
                  <wp:effectExtent l="0" t="0" r="0" b="0"/>
                  <wp:docPr id="36" name="Рисунок 36" descr="420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20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lastRenderedPageBreak/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3560*600*2170</w:t>
            </w:r>
          </w:p>
          <w:p w:rsidR="00D17659" w:rsidRPr="008A5001" w:rsidRDefault="00D17659" w:rsidP="001E248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Горка для детей старше 5 лет.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Высота стартового участка горки- 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8A5001">
                <w:rPr>
                  <w:sz w:val="23"/>
                  <w:szCs w:val="23"/>
                </w:rPr>
                <w:t>1500 см</w:t>
              </w:r>
            </w:smartTag>
            <w:r w:rsidRPr="008A5001">
              <w:rPr>
                <w:sz w:val="23"/>
                <w:szCs w:val="23"/>
              </w:rPr>
              <w:t xml:space="preserve">; Каркас горки выполнен из многослойной березовой фанеры, скат горки имеет защитные борта высотой не менее 12см и выполнен из нержавеющей стали. На стартовом участке горка имеет защитные борта высотой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A5001">
                <w:rPr>
                  <w:sz w:val="23"/>
                  <w:szCs w:val="23"/>
                </w:rPr>
                <w:t>70 см</w:t>
              </w:r>
            </w:smartTag>
            <w:r w:rsidRPr="008A5001">
              <w:rPr>
                <w:sz w:val="23"/>
                <w:szCs w:val="23"/>
              </w:rPr>
              <w:t xml:space="preserve"> и защитную металлическую перекладину. Лестница горки состоит из четырех ступеней; каждая ступень изготовлена из деревянного сэндвича: брус из сосновой древесины для прочности покрыт прессованной березовой </w:t>
            </w:r>
            <w:r w:rsidRPr="008A5001">
              <w:rPr>
                <w:sz w:val="23"/>
                <w:szCs w:val="23"/>
              </w:rPr>
              <w:lastRenderedPageBreak/>
              <w:t>фанерой. Нижняя ступень лестницы расположена на высоте не менее 30см от поверхности. Перила лестницы металлические.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многослойная березовая фанера,  металл с полимерным покрытием нержавеющая сталь, оцинкованные закладные.</w:t>
            </w:r>
          </w:p>
          <w:p w:rsidR="00D17659" w:rsidRPr="008A5001" w:rsidRDefault="00D17659" w:rsidP="001E248D">
            <w:pPr>
              <w:pStyle w:val="aa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52168-2003«Оборудование детских игровых площадок. Безопасность конструкции и методы испытаний горок. Общие требования»;</w:t>
            </w:r>
          </w:p>
          <w:p w:rsidR="00D17659" w:rsidRPr="008A5001" w:rsidRDefault="00D17659" w:rsidP="001E248D">
            <w:pPr>
              <w:numPr>
                <w:ilvl w:val="0"/>
                <w:numId w:val="30"/>
              </w:numPr>
              <w:rPr>
                <w:b/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 </w:t>
            </w: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lastRenderedPageBreak/>
              <w:t>2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 xml:space="preserve">Песочница </w:t>
            </w:r>
          </w:p>
        </w:tc>
        <w:tc>
          <w:tcPr>
            <w:tcW w:w="2977" w:type="dxa"/>
          </w:tcPr>
          <w:p w:rsidR="00D17659" w:rsidRDefault="00D17659" w:rsidP="001E248D">
            <w:pPr>
              <w:jc w:val="center"/>
            </w:pPr>
          </w:p>
          <w:p w:rsidR="00D17659" w:rsidRPr="00E3600C" w:rsidRDefault="00D17659" w:rsidP="001E24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5F2E1" wp14:editId="74538B76">
                  <wp:extent cx="1376680" cy="673735"/>
                  <wp:effectExtent l="0" t="0" r="0" b="0"/>
                  <wp:docPr id="37" name="Рисунок 37" descr="4242 в карт и 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242 в карт и 4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Default="00D17659" w:rsidP="001E248D">
            <w:pPr>
              <w:jc w:val="center"/>
            </w:pPr>
          </w:p>
          <w:p w:rsidR="00D17659" w:rsidRDefault="00D17659" w:rsidP="001E248D">
            <w:pPr>
              <w:jc w:val="center"/>
            </w:pPr>
          </w:p>
          <w:p w:rsidR="00D17659" w:rsidRDefault="00D17659" w:rsidP="001E248D">
            <w:pPr>
              <w:jc w:val="center"/>
            </w:pPr>
          </w:p>
          <w:p w:rsidR="00D17659" w:rsidRPr="00E3600C" w:rsidRDefault="00D17659" w:rsidP="001E24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A1305" wp14:editId="375888E6">
                  <wp:extent cx="1569085" cy="1905635"/>
                  <wp:effectExtent l="0" t="0" r="0" b="0"/>
                  <wp:docPr id="38" name="Рисунок 38" descr="4242-4237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242-4237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1400*1400*320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Представляет собой классическую разноцветную песочницу квадратной формы, состоящую из восьми поперечных досок и четырех </w:t>
            </w:r>
            <w:proofErr w:type="spellStart"/>
            <w:r w:rsidRPr="008A5001">
              <w:rPr>
                <w:sz w:val="23"/>
                <w:szCs w:val="23"/>
              </w:rPr>
              <w:t>накрывочных</w:t>
            </w:r>
            <w:proofErr w:type="spellEnd"/>
            <w:r w:rsidRPr="008A5001">
              <w:rPr>
                <w:sz w:val="23"/>
                <w:szCs w:val="23"/>
              </w:rPr>
              <w:t xml:space="preserve">. Высота бортов песочницы 300мм. 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многослойная березовая фанера, металл, пластиковые колпачки,  оцинкованные закладные.</w:t>
            </w:r>
          </w:p>
          <w:p w:rsidR="00D17659" w:rsidRPr="008A5001" w:rsidRDefault="00D17659" w:rsidP="001E248D">
            <w:pPr>
              <w:pStyle w:val="aa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17659" w:rsidRPr="008A5001" w:rsidRDefault="00D17659" w:rsidP="001E248D">
            <w:pPr>
              <w:widowControl w:val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17659" w:rsidRPr="008A5001" w:rsidRDefault="00D17659" w:rsidP="001E248D">
            <w:pPr>
              <w:pStyle w:val="aa"/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spacing w:after="0"/>
              <w:ind w:left="72" w:hanging="7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</w:t>
            </w:r>
            <w:r w:rsidRPr="008A5001">
              <w:rPr>
                <w:sz w:val="23"/>
                <w:szCs w:val="23"/>
              </w:rPr>
              <w:lastRenderedPageBreak/>
              <w:t>«Оборудование детских игровых площадок». Безопасность при эксплуатации».</w:t>
            </w:r>
          </w:p>
          <w:p w:rsidR="00D17659" w:rsidRPr="008A5001" w:rsidRDefault="00D17659" w:rsidP="001E248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lastRenderedPageBreak/>
              <w:t>1</w:t>
            </w:r>
          </w:p>
        </w:tc>
      </w:tr>
      <w:tr w:rsidR="00D17659" w:rsidRPr="008A5001" w:rsidTr="001E248D">
        <w:tc>
          <w:tcPr>
            <w:tcW w:w="709" w:type="dxa"/>
          </w:tcPr>
          <w:p w:rsidR="00D17659" w:rsidRPr="00666747" w:rsidRDefault="00D17659" w:rsidP="001E248D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7" w:type="dxa"/>
          </w:tcPr>
          <w:p w:rsidR="00D17659" w:rsidRPr="00666747" w:rsidRDefault="00D17659" w:rsidP="001E248D">
            <w:pPr>
              <w:rPr>
                <w:b/>
              </w:rPr>
            </w:pPr>
            <w:r w:rsidRPr="00666747">
              <w:rPr>
                <w:b/>
              </w:rPr>
              <w:t xml:space="preserve">Детский игровой комплекс </w:t>
            </w:r>
            <w:proofErr w:type="spellStart"/>
            <w:r w:rsidRPr="00666747">
              <w:rPr>
                <w:b/>
              </w:rPr>
              <w:t>Нг</w:t>
            </w:r>
            <w:proofErr w:type="spellEnd"/>
            <w:r w:rsidRPr="00666747">
              <w:rPr>
                <w:b/>
              </w:rPr>
              <w:t>=0,9м</w:t>
            </w:r>
          </w:p>
        </w:tc>
        <w:tc>
          <w:tcPr>
            <w:tcW w:w="2977" w:type="dxa"/>
          </w:tcPr>
          <w:p w:rsidR="00D17659" w:rsidRPr="0022133A" w:rsidRDefault="00D17659" w:rsidP="001E248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9767ED" wp14:editId="7F7AD43F">
                  <wp:extent cx="1597660" cy="1318895"/>
                  <wp:effectExtent l="0" t="0" r="0" b="0"/>
                  <wp:docPr id="39" name="Рисунок 39" descr="5106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106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9" w:rsidRPr="0022133A" w:rsidRDefault="00D17659" w:rsidP="001E248D">
            <w:pPr>
              <w:rPr>
                <w:sz w:val="28"/>
                <w:szCs w:val="28"/>
              </w:rPr>
            </w:pPr>
          </w:p>
          <w:p w:rsidR="00D17659" w:rsidRPr="0022133A" w:rsidRDefault="00D17659" w:rsidP="001E248D">
            <w:pPr>
              <w:rPr>
                <w:sz w:val="28"/>
                <w:szCs w:val="28"/>
              </w:rPr>
            </w:pPr>
          </w:p>
          <w:p w:rsidR="00D17659" w:rsidRPr="0022133A" w:rsidRDefault="00D17659" w:rsidP="001E248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22133A">
              <w:rPr>
                <w:sz w:val="28"/>
                <w:szCs w:val="28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262D7D55" wp14:editId="3A2DF6E1">
                  <wp:extent cx="1299210" cy="1857375"/>
                  <wp:effectExtent l="0" t="0" r="0" b="0"/>
                  <wp:docPr id="40" name="Рисунок 40" descr="5106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5106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17659" w:rsidRPr="008A5001" w:rsidRDefault="00D17659" w:rsidP="001E248D">
            <w:pPr>
              <w:ind w:left="7" w:right="-108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</w:t>
            </w:r>
          </w:p>
          <w:p w:rsidR="00D17659" w:rsidRPr="008A5001" w:rsidRDefault="00D17659" w:rsidP="001E248D">
            <w:pPr>
              <w:ind w:left="7" w:right="-108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>3450*3300*2210</w:t>
            </w:r>
          </w:p>
          <w:p w:rsidR="00D17659" w:rsidRPr="008A5001" w:rsidRDefault="00D17659" w:rsidP="001E248D">
            <w:pPr>
              <w:tabs>
                <w:tab w:val="num" w:pos="1440"/>
              </w:tabs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Предназначен для детей  до 12 лет.  Выполняет следующие функции:</w:t>
            </w:r>
          </w:p>
          <w:p w:rsidR="00D17659" w:rsidRPr="008A5001" w:rsidRDefault="00D17659" w:rsidP="001E248D">
            <w:pPr>
              <w:ind w:left="33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Создает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Имеет  в комплекте: 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лестницу деревянную, с перилами;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- горку-скат из нержавеющей стали высотой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8A5001">
                <w:rPr>
                  <w:sz w:val="23"/>
                  <w:szCs w:val="23"/>
                </w:rPr>
                <w:t>0,9 м</w:t>
              </w:r>
            </w:smartTag>
            <w:r w:rsidRPr="008A5001">
              <w:rPr>
                <w:sz w:val="23"/>
                <w:szCs w:val="23"/>
              </w:rPr>
              <w:t xml:space="preserve">, с защитными бортами на участке скольжения не ниже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A5001">
                <w:rPr>
                  <w:sz w:val="23"/>
                  <w:szCs w:val="23"/>
                </w:rPr>
                <w:t>12 см</w:t>
              </w:r>
            </w:smartTag>
            <w:r w:rsidRPr="008A5001">
              <w:rPr>
                <w:sz w:val="23"/>
                <w:szCs w:val="23"/>
              </w:rPr>
              <w:t xml:space="preserve">, с защитными бортами не ниже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A5001">
                <w:rPr>
                  <w:sz w:val="23"/>
                  <w:szCs w:val="23"/>
                </w:rPr>
                <w:t>70 см</w:t>
              </w:r>
            </w:smartTag>
            <w:r w:rsidRPr="008A5001">
              <w:rPr>
                <w:sz w:val="23"/>
                <w:szCs w:val="23"/>
              </w:rPr>
              <w:t xml:space="preserve"> и страховочной перекладиной на стартовом участке горки;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металлические перекладины – не менее 5шт;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- трап-барабан для лазания со  вспомогательным канатом, закрепленного на металлической перекладине, 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- </w:t>
            </w:r>
            <w:proofErr w:type="gramStart"/>
            <w:r w:rsidRPr="008A5001">
              <w:rPr>
                <w:sz w:val="23"/>
                <w:szCs w:val="23"/>
              </w:rPr>
              <w:t>фанерные</w:t>
            </w:r>
            <w:proofErr w:type="gramEnd"/>
            <w:r w:rsidRPr="008A5001">
              <w:rPr>
                <w:sz w:val="23"/>
                <w:szCs w:val="23"/>
              </w:rPr>
              <w:t xml:space="preserve"> ограждение-решетка – 2шт;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шест металлический;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опорные стойки из клееного бруса – 9шт;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 - площадки деревянные -2шт;</w:t>
            </w:r>
          </w:p>
          <w:p w:rsidR="00D17659" w:rsidRPr="008A5001" w:rsidRDefault="00D17659" w:rsidP="001E248D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ручки-поручни металлические – не менее 4шт;</w:t>
            </w:r>
          </w:p>
          <w:p w:rsidR="00D17659" w:rsidRPr="008A5001" w:rsidRDefault="00D17659" w:rsidP="001E248D">
            <w:pPr>
              <w:pStyle w:val="aa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сосновая древесина, многослойная березовая фанера, металл, нержавеющая сталь, оцинкованные закладные и крепежные детали, пластиковые заглушки.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  <w:p w:rsidR="00D17659" w:rsidRPr="008A5001" w:rsidRDefault="00D17659" w:rsidP="001E248D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lastRenderedPageBreak/>
              <w:t>Сопровождается техническим паспортом и соответствует следующим  требованиям: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17659" w:rsidRPr="008A5001" w:rsidRDefault="00D17659" w:rsidP="001E248D">
            <w:pPr>
              <w:pStyle w:val="aa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17659" w:rsidRPr="008A5001" w:rsidRDefault="00D17659" w:rsidP="001E248D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52168-2003 «Оборудование детских игровых площадок. Безопасность конструкции и методы испытаний горок. Общие требования»</w:t>
            </w:r>
          </w:p>
          <w:p w:rsidR="00D17659" w:rsidRPr="008A5001" w:rsidRDefault="00D17659" w:rsidP="001E248D">
            <w:pPr>
              <w:numPr>
                <w:ilvl w:val="0"/>
                <w:numId w:val="30"/>
              </w:num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922" w:type="dxa"/>
            <w:vAlign w:val="center"/>
          </w:tcPr>
          <w:p w:rsidR="00D17659" w:rsidRPr="008A5001" w:rsidRDefault="00D17659" w:rsidP="001E248D">
            <w:pPr>
              <w:jc w:val="center"/>
            </w:pPr>
            <w:r w:rsidRPr="008A5001">
              <w:rPr>
                <w:sz w:val="22"/>
                <w:szCs w:val="22"/>
              </w:rPr>
              <w:lastRenderedPageBreak/>
              <w:t>1</w:t>
            </w:r>
          </w:p>
        </w:tc>
      </w:tr>
      <w:tr w:rsidR="00D17659" w:rsidRPr="00881784" w:rsidTr="001E248D">
        <w:tc>
          <w:tcPr>
            <w:tcW w:w="9640" w:type="dxa"/>
            <w:gridSpan w:val="4"/>
            <w:vAlign w:val="center"/>
          </w:tcPr>
          <w:p w:rsidR="00D17659" w:rsidRPr="00A00881" w:rsidRDefault="00D17659" w:rsidP="001E248D">
            <w:pPr>
              <w:jc w:val="right"/>
              <w:rPr>
                <w:b/>
                <w:sz w:val="28"/>
                <w:szCs w:val="28"/>
              </w:rPr>
            </w:pPr>
            <w:r w:rsidRPr="00A00881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  <w:p w:rsidR="00D17659" w:rsidRPr="00A00881" w:rsidRDefault="00D17659" w:rsidP="001E2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17659" w:rsidRPr="00A00881" w:rsidRDefault="00D17659" w:rsidP="001E2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8A5001" w:rsidRDefault="008A5001" w:rsidP="00D17659">
      <w:pPr>
        <w:jc w:val="both"/>
        <w:rPr>
          <w:b/>
          <w:color w:val="000000"/>
        </w:rPr>
      </w:pPr>
    </w:p>
    <w:p w:rsidR="00D17659" w:rsidRPr="00A00881" w:rsidRDefault="00D17659" w:rsidP="00D17659">
      <w:pPr>
        <w:jc w:val="both"/>
        <w:rPr>
          <w:b/>
          <w:color w:val="000000"/>
        </w:rPr>
      </w:pPr>
      <w:r w:rsidRPr="00A00881">
        <w:rPr>
          <w:b/>
          <w:color w:val="000000"/>
        </w:rPr>
        <w:t>Требования</w:t>
      </w:r>
    </w:p>
    <w:p w:rsidR="00D17659" w:rsidRPr="00A00881" w:rsidRDefault="00D17659" w:rsidP="00D17659">
      <w:pPr>
        <w:jc w:val="both"/>
      </w:pPr>
      <w:r w:rsidRPr="00A00881">
        <w:rPr>
          <w:b/>
          <w:color w:val="000000"/>
        </w:rPr>
        <w:t xml:space="preserve">        1.К качеству товара</w:t>
      </w:r>
      <w:r w:rsidRPr="00A00881">
        <w:rPr>
          <w:color w:val="000000"/>
        </w:rPr>
        <w:t xml:space="preserve">: Обязательное наличие сертификатов соответствия, выданных в соответствии с правилами Системы Сертификации ГОСТам РФ: </w:t>
      </w:r>
    </w:p>
    <w:p w:rsidR="00D17659" w:rsidRPr="00A00881" w:rsidRDefault="00D17659" w:rsidP="00D17659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52169-2003 «Оборудование детских игровых площадок.</w:t>
      </w:r>
    </w:p>
    <w:p w:rsidR="00D17659" w:rsidRPr="00A00881" w:rsidRDefault="00D17659" w:rsidP="00D17659">
      <w:pPr>
        <w:jc w:val="both"/>
      </w:pPr>
      <w:r w:rsidRPr="00A00881">
        <w:t>Безопасность конструкции и методы испытаний. Общие требования»;</w:t>
      </w:r>
    </w:p>
    <w:p w:rsidR="00D17659" w:rsidRPr="00A00881" w:rsidRDefault="00D17659" w:rsidP="00D17659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52168-2003 «Оборудование детских игровых площадок.</w:t>
      </w:r>
    </w:p>
    <w:p w:rsidR="00D17659" w:rsidRPr="00A00881" w:rsidRDefault="00D17659" w:rsidP="00D17659">
      <w:pPr>
        <w:jc w:val="both"/>
      </w:pPr>
      <w:r w:rsidRPr="00A00881">
        <w:t>Безопасность конструкции и методы испытаний горок. Общие требования».</w:t>
      </w:r>
    </w:p>
    <w:p w:rsidR="00D17659" w:rsidRPr="00A00881" w:rsidRDefault="00D17659" w:rsidP="00D17659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52167-2003 «Оборудование детских  игровых площадок.</w:t>
      </w:r>
    </w:p>
    <w:p w:rsidR="00D17659" w:rsidRPr="00A00881" w:rsidRDefault="00D17659" w:rsidP="00D17659">
      <w:pPr>
        <w:jc w:val="both"/>
      </w:pPr>
      <w:r w:rsidRPr="00A00881">
        <w:t>Безопасность конструкции и методы испытаний качелей. Общие требования».</w:t>
      </w:r>
    </w:p>
    <w:p w:rsidR="00D17659" w:rsidRPr="00A00881" w:rsidRDefault="00D17659" w:rsidP="00D17659">
      <w:pPr>
        <w:ind w:firstLine="540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D17659" w:rsidRPr="00A00881" w:rsidRDefault="00D17659" w:rsidP="00D17659">
      <w:pPr>
        <w:ind w:firstLine="540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D17659" w:rsidRPr="00A00881" w:rsidRDefault="00D17659" w:rsidP="00D17659">
      <w:pPr>
        <w:ind w:firstLine="540"/>
        <w:jc w:val="both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52301-2004 - Оборудование детских игровых площадок. Безопасность при эксплуатации.</w:t>
      </w:r>
    </w:p>
    <w:p w:rsidR="00D17659" w:rsidRPr="00A00881" w:rsidRDefault="00D17659" w:rsidP="00D17659">
      <w:pPr>
        <w:ind w:left="360"/>
        <w:jc w:val="both"/>
      </w:pPr>
      <w:r w:rsidRPr="00A00881">
        <w:t xml:space="preserve">- Соответствие  международному стандарту  безопасности </w:t>
      </w:r>
      <w:r w:rsidRPr="00A00881">
        <w:rPr>
          <w:lang w:val="en-US"/>
        </w:rPr>
        <w:t>EN</w:t>
      </w:r>
      <w:r w:rsidRPr="00A00881">
        <w:t>-1176;</w:t>
      </w:r>
    </w:p>
    <w:p w:rsidR="00D17659" w:rsidRPr="00A00881" w:rsidRDefault="00D17659" w:rsidP="00D17659">
      <w:pPr>
        <w:ind w:left="360"/>
        <w:jc w:val="both"/>
      </w:pPr>
      <w:r w:rsidRPr="00A00881"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D17659" w:rsidRPr="00A00881" w:rsidRDefault="00D17659" w:rsidP="00D17659">
      <w:pPr>
        <w:ind w:firstLine="360"/>
        <w:jc w:val="both"/>
      </w:pPr>
      <w:r w:rsidRPr="00A00881">
        <w:rPr>
          <w:b/>
          <w:color w:val="000000"/>
        </w:rPr>
        <w:t>2.Техническим, характеристикам товара</w:t>
      </w:r>
      <w:r w:rsidRPr="00A00881">
        <w:rPr>
          <w:color w:val="000000"/>
        </w:rPr>
        <w:t xml:space="preserve"> </w:t>
      </w:r>
      <w:r w:rsidRPr="00A00881">
        <w:t xml:space="preserve">Предлагаемое к поставке оборудование детских площадок должно соответствовать приложенным изображениям, размерам и своему назначению. </w:t>
      </w:r>
    </w:p>
    <w:p w:rsidR="00D17659" w:rsidRPr="00A00881" w:rsidRDefault="00D17659" w:rsidP="00D17659">
      <w:pPr>
        <w:ind w:firstLine="360"/>
        <w:jc w:val="both"/>
      </w:pPr>
      <w:r w:rsidRPr="00A00881">
        <w:t xml:space="preserve">Опорные стойки детских игровых комплексов должны быть выполнены из клееной древесины, в сечении не менее </w:t>
      </w:r>
      <w:smartTag w:uri="urn:schemas-microsoft-com:office:smarttags" w:element="metricconverter">
        <w:smartTagPr>
          <w:attr w:name="ProductID" w:val="100 мм"/>
        </w:smartTagPr>
        <w:r w:rsidRPr="00A00881">
          <w:t>100 мм</w:t>
        </w:r>
      </w:smartTag>
      <w:r w:rsidRPr="00A00881">
        <w:t xml:space="preserve"> х </w:t>
      </w:r>
      <w:smartTag w:uri="urn:schemas-microsoft-com:office:smarttags" w:element="metricconverter">
        <w:smartTagPr>
          <w:attr w:name="ProductID" w:val="100 мм"/>
        </w:smartTagPr>
        <w:r w:rsidRPr="00A00881">
          <w:t>100 мм</w:t>
        </w:r>
      </w:smartTag>
      <w:r w:rsidRPr="00A00881">
        <w:t xml:space="preserve">. Верхняя часть стойки должна быть закрыта пластиковой заглушкой, а заканчиваться стойка должна стальной, оцинкованной закладной деталью, длиной </w:t>
      </w:r>
      <w:smartTag w:uri="urn:schemas-microsoft-com:office:smarttags" w:element="metricconverter">
        <w:smartTagPr>
          <w:attr w:name="ProductID" w:val="500 мм"/>
        </w:smartTagPr>
        <w:r w:rsidRPr="00A00881">
          <w:t>500 мм</w:t>
        </w:r>
      </w:smartTag>
      <w:r w:rsidRPr="00A00881">
        <w:t>.</w:t>
      </w:r>
    </w:p>
    <w:p w:rsidR="00D17659" w:rsidRPr="00A00881" w:rsidRDefault="00D17659" w:rsidP="00D17659">
      <w:pPr>
        <w:ind w:firstLine="360"/>
        <w:jc w:val="both"/>
      </w:pPr>
      <w:r w:rsidRPr="00A00881">
        <w:t xml:space="preserve">Каркас горки должен быть выполнен из профильной трубы сечением не менее </w:t>
      </w:r>
      <w:smartTag w:uri="urn:schemas-microsoft-com:office:smarttags" w:element="metricconverter">
        <w:smartTagPr>
          <w:attr w:name="ProductID" w:val="50 мм"/>
        </w:smartTagPr>
        <w:r w:rsidRPr="00A00881">
          <w:t>50 мм</w:t>
        </w:r>
      </w:smartTag>
      <w:r w:rsidRPr="00A00881">
        <w:t xml:space="preserve">. </w:t>
      </w:r>
    </w:p>
    <w:p w:rsidR="00D17659" w:rsidRPr="00A00881" w:rsidRDefault="00D17659" w:rsidP="00D17659">
      <w:pPr>
        <w:ind w:firstLine="360"/>
        <w:jc w:val="both"/>
      </w:pPr>
      <w:r w:rsidRPr="00A00881">
        <w:lastRenderedPageBreak/>
        <w:t xml:space="preserve">Скат горки должен быть изготовлен из единого листа, нержавеющей стали, толщиной </w:t>
      </w:r>
      <w:smartTag w:uri="urn:schemas-microsoft-com:office:smarttags" w:element="metricconverter">
        <w:smartTagPr>
          <w:attr w:name="ProductID" w:val="2 мм"/>
        </w:smartTagPr>
        <w:r w:rsidRPr="00A00881">
          <w:t>2 мм</w:t>
        </w:r>
      </w:smartTag>
      <w:r w:rsidRPr="00A00881">
        <w:t xml:space="preserve">. Наличие бортов горок высотой не менее </w:t>
      </w:r>
      <w:smartTag w:uri="urn:schemas-microsoft-com:office:smarttags" w:element="metricconverter">
        <w:smartTagPr>
          <w:attr w:name="ProductID" w:val="120 мм"/>
        </w:smartTagPr>
        <w:r w:rsidRPr="00A00881">
          <w:t>120 мм</w:t>
        </w:r>
      </w:smartTag>
      <w:r w:rsidRPr="00A00881">
        <w:t xml:space="preserve"> обязательно, в целях исключения </w:t>
      </w:r>
      <w:proofErr w:type="spellStart"/>
      <w:r w:rsidRPr="00A00881">
        <w:t>травмирования</w:t>
      </w:r>
      <w:proofErr w:type="spellEnd"/>
      <w:r w:rsidRPr="00A00881">
        <w:t xml:space="preserve"> детей;</w:t>
      </w:r>
    </w:p>
    <w:p w:rsidR="00D17659" w:rsidRPr="00A00881" w:rsidRDefault="00D17659" w:rsidP="00D17659">
      <w:pPr>
        <w:ind w:firstLine="360"/>
        <w:jc w:val="both"/>
      </w:pPr>
      <w:r w:rsidRPr="00A00881">
        <w:t>Все сетки  и лианы должны быть изготовлены  из полипропиленового каната с металлическими сердечниками. Зажимы сетки должны быть выполнены из алюминиевого сплава;</w:t>
      </w:r>
    </w:p>
    <w:p w:rsidR="00D17659" w:rsidRPr="00A00881" w:rsidRDefault="00D17659" w:rsidP="00D17659">
      <w:pPr>
        <w:ind w:firstLine="360"/>
        <w:jc w:val="both"/>
      </w:pPr>
      <w:r w:rsidRPr="00A00881">
        <w:t>Лестницы игровых комплексов должны быть выполнены из древесины, с деревянными ступеньками, верхняя поверхность которых изготавливается из фанеры;</w:t>
      </w:r>
    </w:p>
    <w:p w:rsidR="00D17659" w:rsidRPr="00A00881" w:rsidRDefault="00D17659" w:rsidP="00D17659">
      <w:pPr>
        <w:ind w:firstLine="360"/>
        <w:jc w:val="both"/>
      </w:pPr>
      <w:r w:rsidRPr="00A00881">
        <w:t>Запрещается использовать угловую сталь при изготовлении детского игрового оборудования из-за требований безопасности;</w:t>
      </w:r>
    </w:p>
    <w:p w:rsidR="00D17659" w:rsidRPr="00A00881" w:rsidRDefault="00D17659" w:rsidP="00D17659">
      <w:pPr>
        <w:ind w:firstLine="360"/>
        <w:jc w:val="both"/>
      </w:pPr>
      <w:r w:rsidRPr="00A00881">
        <w:t xml:space="preserve">Диаметры всех поручней для поддержки в составе игровых комплексов должно быть  не менее </w:t>
      </w:r>
      <w:smartTag w:uri="urn:schemas-microsoft-com:office:smarttags" w:element="metricconverter">
        <w:smartTagPr>
          <w:attr w:name="ProductID" w:val="33 мм"/>
        </w:smartTagPr>
        <w:r w:rsidRPr="00A00881">
          <w:t>33 мм</w:t>
        </w:r>
      </w:smartTag>
      <w:r w:rsidRPr="00A00881">
        <w:t>;</w:t>
      </w:r>
    </w:p>
    <w:p w:rsidR="00D17659" w:rsidRPr="00A00881" w:rsidRDefault="00D17659" w:rsidP="00D17659">
      <w:pPr>
        <w:ind w:firstLine="360"/>
        <w:jc w:val="both"/>
      </w:pPr>
      <w:r w:rsidRPr="00A00881">
        <w:t xml:space="preserve">Все стартовые участки горок ограничены горизонтальным поручнем на высоте не более </w:t>
      </w:r>
      <w:smartTag w:uri="urn:schemas-microsoft-com:office:smarttags" w:element="metricconverter">
        <w:smartTagPr>
          <w:attr w:name="ProductID" w:val="55 см"/>
        </w:smartTagPr>
        <w:r w:rsidRPr="00A00881">
          <w:t>55 см</w:t>
        </w:r>
      </w:smartTag>
      <w:r w:rsidRPr="00A00881">
        <w:t xml:space="preserve"> и диаметр не менее </w:t>
      </w:r>
      <w:smartTag w:uri="urn:schemas-microsoft-com:office:smarttags" w:element="metricconverter">
        <w:smartTagPr>
          <w:attr w:name="ProductID" w:val="33 мм"/>
        </w:smartTagPr>
        <w:r w:rsidRPr="00A00881">
          <w:t>33 мм</w:t>
        </w:r>
      </w:smartTag>
      <w:r w:rsidRPr="00A00881">
        <w:t xml:space="preserve">., а также данные участки горок оборудованы двумя боковыми фанерными </w:t>
      </w:r>
      <w:proofErr w:type="gramStart"/>
      <w:r w:rsidRPr="00A00881">
        <w:t>экранами</w:t>
      </w:r>
      <w:proofErr w:type="gramEnd"/>
      <w:r w:rsidRPr="00A00881">
        <w:t xml:space="preserve"> предохраняющими детей от падения с верхней точки спуска;</w:t>
      </w:r>
    </w:p>
    <w:p w:rsidR="00D17659" w:rsidRPr="00A00881" w:rsidRDefault="00D17659" w:rsidP="00D17659">
      <w:pPr>
        <w:ind w:firstLine="360"/>
        <w:jc w:val="both"/>
      </w:pPr>
      <w:r w:rsidRPr="00A00881">
        <w:t>В игровой зоне, находящейся на высоте, для защиты детей от падения, должны быть предусмотрены предохраняющие перила или барьеры;</w:t>
      </w:r>
    </w:p>
    <w:p w:rsidR="00D17659" w:rsidRPr="00A00881" w:rsidRDefault="00D17659" w:rsidP="00D17659">
      <w:pPr>
        <w:ind w:firstLine="360"/>
        <w:jc w:val="both"/>
      </w:pPr>
      <w:r w:rsidRPr="00A00881">
        <w:t xml:space="preserve">Размеры отверстий, тоннелей, решеток, сеток и др. не должны представлять собой опасность для </w:t>
      </w:r>
      <w:proofErr w:type="spellStart"/>
      <w:r w:rsidRPr="00A00881">
        <w:t>застревания</w:t>
      </w:r>
      <w:proofErr w:type="spellEnd"/>
      <w:r w:rsidRPr="00A00881">
        <w:t xml:space="preserve"> пальцев рук, ног, головы ребенка;</w:t>
      </w:r>
    </w:p>
    <w:p w:rsidR="00D17659" w:rsidRPr="00A00881" w:rsidRDefault="00D17659" w:rsidP="00D17659">
      <w:pPr>
        <w:ind w:firstLine="360"/>
        <w:jc w:val="both"/>
      </w:pPr>
      <w:r w:rsidRPr="00A00881">
        <w:t>Выступающие гайки и края болтов, шурупов должны быть закрыты пластиковыми заглушками.</w:t>
      </w:r>
    </w:p>
    <w:p w:rsidR="00D17659" w:rsidRPr="00A00881" w:rsidRDefault="00D17659" w:rsidP="00D17659">
      <w:pPr>
        <w:ind w:firstLine="360"/>
        <w:jc w:val="both"/>
      </w:pPr>
      <w:r w:rsidRPr="00A00881">
        <w:t>Требования к применяемым материалам:</w:t>
      </w:r>
    </w:p>
    <w:p w:rsidR="00D17659" w:rsidRPr="00A00881" w:rsidRDefault="00D17659" w:rsidP="00D17659">
      <w:pPr>
        <w:ind w:firstLine="360"/>
        <w:jc w:val="both"/>
      </w:pPr>
      <w:r w:rsidRPr="00A00881">
        <w:t>Для изготовления деревянных деталей должна использоваться древесина хвойных пород влажностью 7-10 %;</w:t>
      </w:r>
    </w:p>
    <w:p w:rsidR="00D17659" w:rsidRPr="00A00881" w:rsidRDefault="00D17659" w:rsidP="00D17659">
      <w:pPr>
        <w:ind w:firstLine="360"/>
        <w:jc w:val="both"/>
      </w:pPr>
      <w:r w:rsidRPr="00A00881">
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условиях;</w:t>
      </w:r>
    </w:p>
    <w:p w:rsidR="00D17659" w:rsidRPr="00A00881" w:rsidRDefault="00D17659" w:rsidP="00D17659">
      <w:pPr>
        <w:ind w:firstLine="360"/>
        <w:jc w:val="both"/>
      </w:pPr>
      <w:r w:rsidRPr="00A00881">
        <w:t>Стальные детали и конструкции должны быть окрашены порошковыми красителями, все крепежные и закладные элементы оцинкованы;</w:t>
      </w:r>
    </w:p>
    <w:p w:rsidR="00D17659" w:rsidRPr="00A00881" w:rsidRDefault="00D17659" w:rsidP="00D17659">
      <w:pPr>
        <w:ind w:firstLine="360"/>
        <w:jc w:val="both"/>
        <w:rPr>
          <w:b/>
        </w:rPr>
      </w:pPr>
      <w:r w:rsidRPr="00A00881">
        <w:t xml:space="preserve">Толщина всей фанеры, из которой изготовлено оборудование, должна быть не менее </w:t>
      </w:r>
      <w:smartTag w:uri="urn:schemas-microsoft-com:office:smarttags" w:element="metricconverter">
        <w:smartTagPr>
          <w:attr w:name="ProductID" w:val="24 мм"/>
        </w:smartTagPr>
        <w:r w:rsidRPr="00A00881">
          <w:t>24 мм</w:t>
        </w:r>
      </w:smartTag>
      <w:r w:rsidRPr="00A00881">
        <w:t>.</w:t>
      </w:r>
    </w:p>
    <w:p w:rsidR="00D17659" w:rsidRPr="00A00881" w:rsidRDefault="00D17659" w:rsidP="00D17659">
      <w:pPr>
        <w:ind w:firstLine="360"/>
        <w:jc w:val="both"/>
        <w:rPr>
          <w:color w:val="000000"/>
        </w:rPr>
      </w:pPr>
      <w:r w:rsidRPr="00A00881">
        <w:rPr>
          <w:b/>
          <w:color w:val="000000"/>
        </w:rPr>
        <w:t>3.К безопасности товара:</w:t>
      </w:r>
      <w:r w:rsidRPr="00A00881">
        <w:rPr>
          <w:color w:val="000000"/>
        </w:rPr>
        <w:t xml:space="preserve">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A21A89" w:rsidRDefault="00A21A89" w:rsidP="00A21A89">
      <w:pPr>
        <w:jc w:val="center"/>
        <w:rPr>
          <w:b/>
          <w:sz w:val="28"/>
          <w:szCs w:val="28"/>
        </w:rPr>
      </w:pPr>
    </w:p>
    <w:sectPr w:rsidR="00A21A89" w:rsidSect="008F34BD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32" w:rsidRDefault="00AE7D32" w:rsidP="004062D8">
      <w:r>
        <w:separator/>
      </w:r>
    </w:p>
  </w:endnote>
  <w:endnote w:type="continuationSeparator" w:id="0">
    <w:p w:rsidR="00AE7D32" w:rsidRDefault="00AE7D32" w:rsidP="004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font23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32" w:rsidRDefault="00AE7D32" w:rsidP="004062D8">
      <w:r>
        <w:separator/>
      </w:r>
    </w:p>
  </w:footnote>
  <w:footnote w:type="continuationSeparator" w:id="0">
    <w:p w:rsidR="00AE7D32" w:rsidRDefault="00AE7D32" w:rsidP="0040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480"/>
      <w:docPartObj>
        <w:docPartGallery w:val="Page Numbers (Top of Page)"/>
        <w:docPartUnique/>
      </w:docPartObj>
    </w:sdtPr>
    <w:sdtContent>
      <w:p w:rsidR="00120E82" w:rsidRDefault="00120E82" w:rsidP="004062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19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20E82" w:rsidRDefault="00120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85"/>
    <w:multiLevelType w:val="hybridMultilevel"/>
    <w:tmpl w:val="7C600E64"/>
    <w:lvl w:ilvl="0" w:tplc="54D629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">
    <w:nsid w:val="0BDE7FAE"/>
    <w:multiLevelType w:val="hybridMultilevel"/>
    <w:tmpl w:val="281C3EAC"/>
    <w:lvl w:ilvl="0" w:tplc="122A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37BC0"/>
    <w:multiLevelType w:val="hybridMultilevel"/>
    <w:tmpl w:val="5A20F540"/>
    <w:lvl w:ilvl="0" w:tplc="240642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58A9"/>
    <w:multiLevelType w:val="hybridMultilevel"/>
    <w:tmpl w:val="E3D270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2132F"/>
    <w:multiLevelType w:val="hybridMultilevel"/>
    <w:tmpl w:val="268C17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4B54D9"/>
    <w:multiLevelType w:val="hybridMultilevel"/>
    <w:tmpl w:val="9B0E012E"/>
    <w:lvl w:ilvl="0" w:tplc="4C3882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23B916EF"/>
    <w:multiLevelType w:val="hybridMultilevel"/>
    <w:tmpl w:val="A0265C0C"/>
    <w:lvl w:ilvl="0" w:tplc="378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45030"/>
    <w:multiLevelType w:val="hybridMultilevel"/>
    <w:tmpl w:val="5AEEEFFE"/>
    <w:lvl w:ilvl="0" w:tplc="20A0E5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63E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205D69"/>
    <w:multiLevelType w:val="hybridMultilevel"/>
    <w:tmpl w:val="587AD398"/>
    <w:lvl w:ilvl="0" w:tplc="8D50BF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9FA6EC4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857E2"/>
    <w:multiLevelType w:val="hybridMultilevel"/>
    <w:tmpl w:val="6AF22CE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14">
    <w:nsid w:val="433229E1"/>
    <w:multiLevelType w:val="hybridMultilevel"/>
    <w:tmpl w:val="9E8E2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603F65"/>
    <w:multiLevelType w:val="multilevel"/>
    <w:tmpl w:val="10AC1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D642AD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2493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74BF6"/>
    <w:multiLevelType w:val="multilevel"/>
    <w:tmpl w:val="0C92A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A3701"/>
    <w:multiLevelType w:val="hybridMultilevel"/>
    <w:tmpl w:val="BC90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44A6F"/>
    <w:multiLevelType w:val="hybridMultilevel"/>
    <w:tmpl w:val="24B8FEB0"/>
    <w:lvl w:ilvl="0" w:tplc="4A38C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D900D1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F1385"/>
    <w:multiLevelType w:val="hybridMultilevel"/>
    <w:tmpl w:val="28641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F4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271F2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7F4CFC"/>
    <w:multiLevelType w:val="hybridMultilevel"/>
    <w:tmpl w:val="5CCC765A"/>
    <w:lvl w:ilvl="0" w:tplc="4C3882A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456F7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BA7115F"/>
    <w:multiLevelType w:val="hybridMultilevel"/>
    <w:tmpl w:val="5958F22C"/>
    <w:lvl w:ilvl="0" w:tplc="CAB4E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6"/>
  </w:num>
  <w:num w:numId="7">
    <w:abstractNumId w:val="25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26"/>
  </w:num>
  <w:num w:numId="14">
    <w:abstractNumId w:val="5"/>
  </w:num>
  <w:num w:numId="15">
    <w:abstractNumId w:val="0"/>
  </w:num>
  <w:num w:numId="16">
    <w:abstractNumId w:val="10"/>
  </w:num>
  <w:num w:numId="1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</w:num>
  <w:num w:numId="20">
    <w:abstractNumId w:val="13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9"/>
  </w:num>
  <w:num w:numId="26">
    <w:abstractNumId w:val="27"/>
  </w:num>
  <w:num w:numId="27">
    <w:abstractNumId w:val="17"/>
  </w:num>
  <w:num w:numId="28">
    <w:abstractNumId w:val="16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E5"/>
    <w:rsid w:val="00000C7A"/>
    <w:rsid w:val="00001A74"/>
    <w:rsid w:val="000051AF"/>
    <w:rsid w:val="0000702D"/>
    <w:rsid w:val="00010EBF"/>
    <w:rsid w:val="00023277"/>
    <w:rsid w:val="00025822"/>
    <w:rsid w:val="000372A6"/>
    <w:rsid w:val="000377A7"/>
    <w:rsid w:val="00037CB5"/>
    <w:rsid w:val="00046B32"/>
    <w:rsid w:val="00052810"/>
    <w:rsid w:val="000645D2"/>
    <w:rsid w:val="00066F4A"/>
    <w:rsid w:val="00066FF1"/>
    <w:rsid w:val="00072BDC"/>
    <w:rsid w:val="00073C78"/>
    <w:rsid w:val="00077B41"/>
    <w:rsid w:val="00083C48"/>
    <w:rsid w:val="00090501"/>
    <w:rsid w:val="00090CCB"/>
    <w:rsid w:val="000926B0"/>
    <w:rsid w:val="000A5EB8"/>
    <w:rsid w:val="000A7A41"/>
    <w:rsid w:val="000C25B3"/>
    <w:rsid w:val="000C5AF4"/>
    <w:rsid w:val="000D0D68"/>
    <w:rsid w:val="000D1042"/>
    <w:rsid w:val="000D7703"/>
    <w:rsid w:val="000E2AC8"/>
    <w:rsid w:val="000F1BA4"/>
    <w:rsid w:val="000F4885"/>
    <w:rsid w:val="000F5E31"/>
    <w:rsid w:val="000F71AC"/>
    <w:rsid w:val="00103345"/>
    <w:rsid w:val="0010351D"/>
    <w:rsid w:val="00106E68"/>
    <w:rsid w:val="001150D7"/>
    <w:rsid w:val="00120694"/>
    <w:rsid w:val="00120E82"/>
    <w:rsid w:val="00141FEF"/>
    <w:rsid w:val="00146CCF"/>
    <w:rsid w:val="001729E5"/>
    <w:rsid w:val="0018174D"/>
    <w:rsid w:val="00184538"/>
    <w:rsid w:val="00186C36"/>
    <w:rsid w:val="001974C7"/>
    <w:rsid w:val="001A2FC9"/>
    <w:rsid w:val="001A36D7"/>
    <w:rsid w:val="001B0D02"/>
    <w:rsid w:val="001B12C4"/>
    <w:rsid w:val="001B3A75"/>
    <w:rsid w:val="001C1205"/>
    <w:rsid w:val="001C5E60"/>
    <w:rsid w:val="001C6329"/>
    <w:rsid w:val="001D1D6A"/>
    <w:rsid w:val="001D22C3"/>
    <w:rsid w:val="001D5D1C"/>
    <w:rsid w:val="001E248D"/>
    <w:rsid w:val="001E5934"/>
    <w:rsid w:val="001F0684"/>
    <w:rsid w:val="001F7007"/>
    <w:rsid w:val="00206820"/>
    <w:rsid w:val="00206B1E"/>
    <w:rsid w:val="00223964"/>
    <w:rsid w:val="00226B04"/>
    <w:rsid w:val="0022789E"/>
    <w:rsid w:val="00233605"/>
    <w:rsid w:val="00235D29"/>
    <w:rsid w:val="00237026"/>
    <w:rsid w:val="00242B61"/>
    <w:rsid w:val="002444E7"/>
    <w:rsid w:val="00246F25"/>
    <w:rsid w:val="00260124"/>
    <w:rsid w:val="00262EAF"/>
    <w:rsid w:val="00264F54"/>
    <w:rsid w:val="00277399"/>
    <w:rsid w:val="00284A9B"/>
    <w:rsid w:val="0028542E"/>
    <w:rsid w:val="002A1E60"/>
    <w:rsid w:val="002B10AC"/>
    <w:rsid w:val="002B4676"/>
    <w:rsid w:val="002C07EE"/>
    <w:rsid w:val="002C4051"/>
    <w:rsid w:val="002C7E22"/>
    <w:rsid w:val="002F29B8"/>
    <w:rsid w:val="003113DB"/>
    <w:rsid w:val="0031628A"/>
    <w:rsid w:val="00323697"/>
    <w:rsid w:val="00324008"/>
    <w:rsid w:val="00324939"/>
    <w:rsid w:val="003315D8"/>
    <w:rsid w:val="00334C98"/>
    <w:rsid w:val="00340432"/>
    <w:rsid w:val="003409F7"/>
    <w:rsid w:val="00347C1C"/>
    <w:rsid w:val="00350912"/>
    <w:rsid w:val="00354DA8"/>
    <w:rsid w:val="003560B0"/>
    <w:rsid w:val="00365F91"/>
    <w:rsid w:val="00375C2A"/>
    <w:rsid w:val="00386056"/>
    <w:rsid w:val="00391D95"/>
    <w:rsid w:val="003A5AB6"/>
    <w:rsid w:val="003A5EAF"/>
    <w:rsid w:val="003B27CA"/>
    <w:rsid w:val="003B40D0"/>
    <w:rsid w:val="003C3A66"/>
    <w:rsid w:val="003C70C3"/>
    <w:rsid w:val="003D6F23"/>
    <w:rsid w:val="003E0CAF"/>
    <w:rsid w:val="003E1534"/>
    <w:rsid w:val="003F3283"/>
    <w:rsid w:val="004062D8"/>
    <w:rsid w:val="0042613C"/>
    <w:rsid w:val="00441FE0"/>
    <w:rsid w:val="004528CA"/>
    <w:rsid w:val="004539CD"/>
    <w:rsid w:val="00455637"/>
    <w:rsid w:val="0045569E"/>
    <w:rsid w:val="00460373"/>
    <w:rsid w:val="004650E5"/>
    <w:rsid w:val="004A143C"/>
    <w:rsid w:val="004A1C4A"/>
    <w:rsid w:val="004A37AF"/>
    <w:rsid w:val="004B0519"/>
    <w:rsid w:val="004B0E33"/>
    <w:rsid w:val="004B0F11"/>
    <w:rsid w:val="004B7612"/>
    <w:rsid w:val="004C0F5E"/>
    <w:rsid w:val="004C62A1"/>
    <w:rsid w:val="004C6506"/>
    <w:rsid w:val="004D3BEA"/>
    <w:rsid w:val="004D43DD"/>
    <w:rsid w:val="004D4B44"/>
    <w:rsid w:val="004D6C81"/>
    <w:rsid w:val="004E10E2"/>
    <w:rsid w:val="004E5998"/>
    <w:rsid w:val="004F1182"/>
    <w:rsid w:val="004F6C58"/>
    <w:rsid w:val="004F6D80"/>
    <w:rsid w:val="00500A98"/>
    <w:rsid w:val="005153B8"/>
    <w:rsid w:val="00521D6E"/>
    <w:rsid w:val="005256DC"/>
    <w:rsid w:val="00526A6F"/>
    <w:rsid w:val="00531810"/>
    <w:rsid w:val="00532998"/>
    <w:rsid w:val="00542381"/>
    <w:rsid w:val="005466F0"/>
    <w:rsid w:val="00552FD4"/>
    <w:rsid w:val="00561B93"/>
    <w:rsid w:val="0057039F"/>
    <w:rsid w:val="00576D0B"/>
    <w:rsid w:val="00582C23"/>
    <w:rsid w:val="005955A1"/>
    <w:rsid w:val="00597E6F"/>
    <w:rsid w:val="005A1095"/>
    <w:rsid w:val="005B08EA"/>
    <w:rsid w:val="005B43B3"/>
    <w:rsid w:val="005B534E"/>
    <w:rsid w:val="005C7402"/>
    <w:rsid w:val="005C7910"/>
    <w:rsid w:val="005E19B8"/>
    <w:rsid w:val="005E4145"/>
    <w:rsid w:val="005F103E"/>
    <w:rsid w:val="005F40A6"/>
    <w:rsid w:val="005F4B7A"/>
    <w:rsid w:val="0060557B"/>
    <w:rsid w:val="00605F1F"/>
    <w:rsid w:val="00613D6D"/>
    <w:rsid w:val="00625BC5"/>
    <w:rsid w:val="006331EA"/>
    <w:rsid w:val="00640790"/>
    <w:rsid w:val="00655F0B"/>
    <w:rsid w:val="0065730D"/>
    <w:rsid w:val="00662876"/>
    <w:rsid w:val="00664325"/>
    <w:rsid w:val="0067171C"/>
    <w:rsid w:val="006729CD"/>
    <w:rsid w:val="00676F1C"/>
    <w:rsid w:val="00677B89"/>
    <w:rsid w:val="00692C1C"/>
    <w:rsid w:val="006A27CE"/>
    <w:rsid w:val="006B00CB"/>
    <w:rsid w:val="006B0AC3"/>
    <w:rsid w:val="006C37E1"/>
    <w:rsid w:val="006C4F0D"/>
    <w:rsid w:val="006C4FE5"/>
    <w:rsid w:val="006C66C5"/>
    <w:rsid w:val="006D4DC5"/>
    <w:rsid w:val="006E13B2"/>
    <w:rsid w:val="00701EBE"/>
    <w:rsid w:val="007029DB"/>
    <w:rsid w:val="00704C29"/>
    <w:rsid w:val="00710367"/>
    <w:rsid w:val="00711EE0"/>
    <w:rsid w:val="00713CD0"/>
    <w:rsid w:val="007149B8"/>
    <w:rsid w:val="00716F4A"/>
    <w:rsid w:val="00725758"/>
    <w:rsid w:val="00727F6A"/>
    <w:rsid w:val="00731BA7"/>
    <w:rsid w:val="00734B13"/>
    <w:rsid w:val="00735288"/>
    <w:rsid w:val="007364FA"/>
    <w:rsid w:val="007421BD"/>
    <w:rsid w:val="00743057"/>
    <w:rsid w:val="00745966"/>
    <w:rsid w:val="00760B35"/>
    <w:rsid w:val="007632BF"/>
    <w:rsid w:val="007660F2"/>
    <w:rsid w:val="007712D0"/>
    <w:rsid w:val="00771D02"/>
    <w:rsid w:val="00772148"/>
    <w:rsid w:val="00782A30"/>
    <w:rsid w:val="00784E34"/>
    <w:rsid w:val="00794C1F"/>
    <w:rsid w:val="007979FD"/>
    <w:rsid w:val="007B01E8"/>
    <w:rsid w:val="007B24F1"/>
    <w:rsid w:val="007B2A5B"/>
    <w:rsid w:val="007B3CFD"/>
    <w:rsid w:val="007B55CC"/>
    <w:rsid w:val="007B5C94"/>
    <w:rsid w:val="007D1B8C"/>
    <w:rsid w:val="007D42E6"/>
    <w:rsid w:val="007D4DDB"/>
    <w:rsid w:val="007E459F"/>
    <w:rsid w:val="007E4DD7"/>
    <w:rsid w:val="007F19F0"/>
    <w:rsid w:val="007F2E8C"/>
    <w:rsid w:val="007F7406"/>
    <w:rsid w:val="00803046"/>
    <w:rsid w:val="00803515"/>
    <w:rsid w:val="00804388"/>
    <w:rsid w:val="00806C77"/>
    <w:rsid w:val="008072B1"/>
    <w:rsid w:val="00812FE7"/>
    <w:rsid w:val="008152D3"/>
    <w:rsid w:val="008153F2"/>
    <w:rsid w:val="00817446"/>
    <w:rsid w:val="00827298"/>
    <w:rsid w:val="008308A8"/>
    <w:rsid w:val="00830E23"/>
    <w:rsid w:val="00831BFE"/>
    <w:rsid w:val="00835AC5"/>
    <w:rsid w:val="00843FE1"/>
    <w:rsid w:val="00853323"/>
    <w:rsid w:val="00853E78"/>
    <w:rsid w:val="00857C20"/>
    <w:rsid w:val="00861A25"/>
    <w:rsid w:val="00862AC4"/>
    <w:rsid w:val="008655C0"/>
    <w:rsid w:val="00884393"/>
    <w:rsid w:val="00884EC3"/>
    <w:rsid w:val="0089712B"/>
    <w:rsid w:val="008A1ECA"/>
    <w:rsid w:val="008A40D1"/>
    <w:rsid w:val="008A4756"/>
    <w:rsid w:val="008A5001"/>
    <w:rsid w:val="008B76CB"/>
    <w:rsid w:val="008C1740"/>
    <w:rsid w:val="008D377D"/>
    <w:rsid w:val="008D4C7E"/>
    <w:rsid w:val="008D5D8F"/>
    <w:rsid w:val="008E3D0C"/>
    <w:rsid w:val="008E464D"/>
    <w:rsid w:val="008E6326"/>
    <w:rsid w:val="008F2B7B"/>
    <w:rsid w:val="008F34BD"/>
    <w:rsid w:val="008F5268"/>
    <w:rsid w:val="008F6EE3"/>
    <w:rsid w:val="009137E8"/>
    <w:rsid w:val="0092479B"/>
    <w:rsid w:val="009251DC"/>
    <w:rsid w:val="009301A4"/>
    <w:rsid w:val="00951857"/>
    <w:rsid w:val="009522FD"/>
    <w:rsid w:val="00955F8A"/>
    <w:rsid w:val="009570B1"/>
    <w:rsid w:val="0096025F"/>
    <w:rsid w:val="009608C7"/>
    <w:rsid w:val="0096774F"/>
    <w:rsid w:val="00972100"/>
    <w:rsid w:val="00972931"/>
    <w:rsid w:val="00972D95"/>
    <w:rsid w:val="00981986"/>
    <w:rsid w:val="00981FB7"/>
    <w:rsid w:val="0098329A"/>
    <w:rsid w:val="00983AA6"/>
    <w:rsid w:val="0098751D"/>
    <w:rsid w:val="00995420"/>
    <w:rsid w:val="009A7D0D"/>
    <w:rsid w:val="009B35DC"/>
    <w:rsid w:val="009B6FFF"/>
    <w:rsid w:val="009C6018"/>
    <w:rsid w:val="009D7D59"/>
    <w:rsid w:val="009E1FFC"/>
    <w:rsid w:val="009E21D3"/>
    <w:rsid w:val="009E4FDD"/>
    <w:rsid w:val="009F2CB2"/>
    <w:rsid w:val="009F4BF6"/>
    <w:rsid w:val="00A00A41"/>
    <w:rsid w:val="00A0501A"/>
    <w:rsid w:val="00A14950"/>
    <w:rsid w:val="00A20CA6"/>
    <w:rsid w:val="00A21A89"/>
    <w:rsid w:val="00A244B6"/>
    <w:rsid w:val="00A246F5"/>
    <w:rsid w:val="00A24F05"/>
    <w:rsid w:val="00A26F04"/>
    <w:rsid w:val="00A33B03"/>
    <w:rsid w:val="00A4438A"/>
    <w:rsid w:val="00A53600"/>
    <w:rsid w:val="00A56B02"/>
    <w:rsid w:val="00A61DAF"/>
    <w:rsid w:val="00A6393D"/>
    <w:rsid w:val="00A729E1"/>
    <w:rsid w:val="00A94D2B"/>
    <w:rsid w:val="00AA1488"/>
    <w:rsid w:val="00AA4C5F"/>
    <w:rsid w:val="00AB00DF"/>
    <w:rsid w:val="00AB1DA0"/>
    <w:rsid w:val="00AC1190"/>
    <w:rsid w:val="00AC1191"/>
    <w:rsid w:val="00AC5175"/>
    <w:rsid w:val="00AC751C"/>
    <w:rsid w:val="00AD4E3B"/>
    <w:rsid w:val="00AD5BDF"/>
    <w:rsid w:val="00AD7981"/>
    <w:rsid w:val="00AE7B45"/>
    <w:rsid w:val="00AE7D32"/>
    <w:rsid w:val="00AF66A0"/>
    <w:rsid w:val="00AF6BB6"/>
    <w:rsid w:val="00B10B10"/>
    <w:rsid w:val="00B1232E"/>
    <w:rsid w:val="00B13CD0"/>
    <w:rsid w:val="00B146E5"/>
    <w:rsid w:val="00B14E9D"/>
    <w:rsid w:val="00B23723"/>
    <w:rsid w:val="00B31BD6"/>
    <w:rsid w:val="00B357F8"/>
    <w:rsid w:val="00B40D4B"/>
    <w:rsid w:val="00B51DDA"/>
    <w:rsid w:val="00B52AF8"/>
    <w:rsid w:val="00B5302D"/>
    <w:rsid w:val="00B57371"/>
    <w:rsid w:val="00B708A1"/>
    <w:rsid w:val="00B71B37"/>
    <w:rsid w:val="00B849CF"/>
    <w:rsid w:val="00B9209E"/>
    <w:rsid w:val="00BA254C"/>
    <w:rsid w:val="00BA5055"/>
    <w:rsid w:val="00BC434D"/>
    <w:rsid w:val="00BC77B8"/>
    <w:rsid w:val="00BD220D"/>
    <w:rsid w:val="00BD2457"/>
    <w:rsid w:val="00BD48C4"/>
    <w:rsid w:val="00BD6992"/>
    <w:rsid w:val="00BE0237"/>
    <w:rsid w:val="00C06778"/>
    <w:rsid w:val="00C14794"/>
    <w:rsid w:val="00C158AB"/>
    <w:rsid w:val="00C20254"/>
    <w:rsid w:val="00C249C3"/>
    <w:rsid w:val="00C52F6D"/>
    <w:rsid w:val="00C5686A"/>
    <w:rsid w:val="00C57C2A"/>
    <w:rsid w:val="00C63384"/>
    <w:rsid w:val="00C77668"/>
    <w:rsid w:val="00C83F14"/>
    <w:rsid w:val="00C91AF5"/>
    <w:rsid w:val="00CA5CEE"/>
    <w:rsid w:val="00CA7D03"/>
    <w:rsid w:val="00CB077B"/>
    <w:rsid w:val="00CC4370"/>
    <w:rsid w:val="00CC6669"/>
    <w:rsid w:val="00CD1818"/>
    <w:rsid w:val="00CD3341"/>
    <w:rsid w:val="00CD3CD0"/>
    <w:rsid w:val="00CD7D32"/>
    <w:rsid w:val="00CE25F9"/>
    <w:rsid w:val="00CE6399"/>
    <w:rsid w:val="00CF03B2"/>
    <w:rsid w:val="00CF3434"/>
    <w:rsid w:val="00CF48A0"/>
    <w:rsid w:val="00D1290E"/>
    <w:rsid w:val="00D17659"/>
    <w:rsid w:val="00D17C36"/>
    <w:rsid w:val="00D27B63"/>
    <w:rsid w:val="00D30E11"/>
    <w:rsid w:val="00D40917"/>
    <w:rsid w:val="00D43511"/>
    <w:rsid w:val="00D44A2D"/>
    <w:rsid w:val="00D515C4"/>
    <w:rsid w:val="00D51E20"/>
    <w:rsid w:val="00D5231B"/>
    <w:rsid w:val="00D61677"/>
    <w:rsid w:val="00D71D08"/>
    <w:rsid w:val="00D72611"/>
    <w:rsid w:val="00D77FA2"/>
    <w:rsid w:val="00D865EC"/>
    <w:rsid w:val="00D928B0"/>
    <w:rsid w:val="00DA76FB"/>
    <w:rsid w:val="00DB0B9C"/>
    <w:rsid w:val="00DB33DD"/>
    <w:rsid w:val="00DB4CFE"/>
    <w:rsid w:val="00DC5466"/>
    <w:rsid w:val="00DD736A"/>
    <w:rsid w:val="00DE18B4"/>
    <w:rsid w:val="00DE2688"/>
    <w:rsid w:val="00DE5EE4"/>
    <w:rsid w:val="00DF17F0"/>
    <w:rsid w:val="00DF23B3"/>
    <w:rsid w:val="00DF55EF"/>
    <w:rsid w:val="00E064FD"/>
    <w:rsid w:val="00E214BE"/>
    <w:rsid w:val="00E25AD8"/>
    <w:rsid w:val="00E25B3A"/>
    <w:rsid w:val="00E25D7D"/>
    <w:rsid w:val="00E2759E"/>
    <w:rsid w:val="00E35A88"/>
    <w:rsid w:val="00E400CA"/>
    <w:rsid w:val="00E41A43"/>
    <w:rsid w:val="00E46C18"/>
    <w:rsid w:val="00E51D80"/>
    <w:rsid w:val="00E5252B"/>
    <w:rsid w:val="00E556FB"/>
    <w:rsid w:val="00E564D3"/>
    <w:rsid w:val="00E57B01"/>
    <w:rsid w:val="00E57DFC"/>
    <w:rsid w:val="00E60EA9"/>
    <w:rsid w:val="00E64DAD"/>
    <w:rsid w:val="00E7372B"/>
    <w:rsid w:val="00E748A6"/>
    <w:rsid w:val="00E76AA0"/>
    <w:rsid w:val="00E80CB6"/>
    <w:rsid w:val="00E80F3C"/>
    <w:rsid w:val="00E9076E"/>
    <w:rsid w:val="00E97806"/>
    <w:rsid w:val="00EA4198"/>
    <w:rsid w:val="00EA41AF"/>
    <w:rsid w:val="00EA619F"/>
    <w:rsid w:val="00EB5225"/>
    <w:rsid w:val="00EB5444"/>
    <w:rsid w:val="00EC226D"/>
    <w:rsid w:val="00EC36FB"/>
    <w:rsid w:val="00ED0341"/>
    <w:rsid w:val="00EF5A05"/>
    <w:rsid w:val="00F05EE5"/>
    <w:rsid w:val="00F12812"/>
    <w:rsid w:val="00F31232"/>
    <w:rsid w:val="00F31C69"/>
    <w:rsid w:val="00F37290"/>
    <w:rsid w:val="00F4055C"/>
    <w:rsid w:val="00F41519"/>
    <w:rsid w:val="00F451DB"/>
    <w:rsid w:val="00F47F4B"/>
    <w:rsid w:val="00F521A9"/>
    <w:rsid w:val="00F54E35"/>
    <w:rsid w:val="00F54E9B"/>
    <w:rsid w:val="00F56421"/>
    <w:rsid w:val="00F7685B"/>
    <w:rsid w:val="00F82056"/>
    <w:rsid w:val="00F8443F"/>
    <w:rsid w:val="00F91DAE"/>
    <w:rsid w:val="00F9264B"/>
    <w:rsid w:val="00FA2B1D"/>
    <w:rsid w:val="00FA31B8"/>
    <w:rsid w:val="00FB5457"/>
    <w:rsid w:val="00FB5610"/>
    <w:rsid w:val="00FC50F2"/>
    <w:rsid w:val="00FD67FB"/>
    <w:rsid w:val="00FE0B5E"/>
    <w:rsid w:val="00FE2A4A"/>
    <w:rsid w:val="00FE4C2A"/>
    <w:rsid w:val="00FF28FE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4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46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146E5"/>
    <w:rPr>
      <w:color w:val="0000FF"/>
      <w:u w:val="single"/>
    </w:rPr>
  </w:style>
  <w:style w:type="paragraph" w:styleId="a4">
    <w:name w:val="Normal (Web)"/>
    <w:basedOn w:val="a"/>
    <w:semiHidden/>
    <w:unhideWhenUsed/>
    <w:rsid w:val="00B146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B146E5"/>
    <w:pPr>
      <w:spacing w:after="120"/>
    </w:pPr>
  </w:style>
  <w:style w:type="character" w:customStyle="1" w:styleId="a6">
    <w:name w:val="Основной текст Знак"/>
    <w:basedOn w:val="a0"/>
    <w:link w:val="a5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146E5"/>
    <w:pPr>
      <w:tabs>
        <w:tab w:val="right" w:leader="dot" w:pos="9923"/>
      </w:tabs>
      <w:suppressAutoHyphens/>
      <w:spacing w:after="200" w:line="276" w:lineRule="auto"/>
      <w:ind w:left="220" w:right="142"/>
      <w:jc w:val="both"/>
    </w:pPr>
    <w:rPr>
      <w:rFonts w:ascii="Calibri" w:hAnsi="Calibri"/>
      <w:kern w:val="2"/>
      <w:sz w:val="22"/>
      <w:szCs w:val="22"/>
      <w:lang w:eastAsia="ar-SA"/>
    </w:rPr>
  </w:style>
  <w:style w:type="paragraph" w:styleId="22">
    <w:name w:val="Body Text 2"/>
    <w:basedOn w:val="a"/>
    <w:link w:val="23"/>
    <w:unhideWhenUsed/>
    <w:rsid w:val="00B146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146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146E5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customStyle="1" w:styleId="ConsNormal">
    <w:name w:val="ConsNormal"/>
    <w:rsid w:val="00B146E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46E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"/>
    <w:basedOn w:val="24"/>
    <w:link w:val="30"/>
    <w:rsid w:val="00B146E5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</w:pPr>
    <w:rPr>
      <w:szCs w:val="20"/>
    </w:rPr>
  </w:style>
  <w:style w:type="character" w:customStyle="1" w:styleId="30">
    <w:name w:val="Стиль3 Знак Знак Знак"/>
    <w:basedOn w:val="a0"/>
    <w:link w:val="3"/>
    <w:rsid w:val="006C4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драздел"/>
    <w:rsid w:val="00B146E5"/>
    <w:pPr>
      <w:widowControl w:val="0"/>
      <w:suppressAutoHyphens/>
      <w:spacing w:before="240" w:after="120" w:line="100" w:lineRule="atLeast"/>
      <w:ind w:firstLine="0"/>
      <w:jc w:val="center"/>
    </w:pPr>
    <w:rPr>
      <w:rFonts w:ascii="TimesDL" w:eastAsia="DejaVu Sans" w:hAnsi="TimesDL" w:cs="font237"/>
      <w:b/>
      <w:smallCaps/>
      <w:spacing w:val="-2"/>
      <w:kern w:val="2"/>
      <w:sz w:val="24"/>
      <w:szCs w:val="20"/>
      <w:lang w:eastAsia="ar-SA"/>
    </w:rPr>
  </w:style>
  <w:style w:type="paragraph" w:customStyle="1" w:styleId="26">
    <w:name w:val="Стиль2"/>
    <w:basedOn w:val="27"/>
    <w:rsid w:val="00B146E5"/>
    <w:pPr>
      <w:keepNext/>
      <w:keepLines/>
      <w:widowControl w:val="0"/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7">
    <w:name w:val="List Number 2"/>
    <w:basedOn w:val="a"/>
    <w:uiPriority w:val="99"/>
    <w:semiHidden/>
    <w:unhideWhenUsed/>
    <w:rsid w:val="00B146E5"/>
    <w:pPr>
      <w:ind w:left="1428" w:hanging="720"/>
      <w:contextualSpacing/>
    </w:pPr>
  </w:style>
  <w:style w:type="paragraph" w:customStyle="1" w:styleId="formattext">
    <w:name w:val="formattext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9">
    <w:name w:val="Не вступил в силу"/>
    <w:basedOn w:val="a0"/>
    <w:rsid w:val="00B146E5"/>
    <w:rPr>
      <w:rFonts w:ascii="Times New Roman" w:hAnsi="Times New Roman" w:cs="Times New Roman" w:hint="default"/>
      <w:color w:val="008080"/>
      <w:sz w:val="20"/>
      <w:szCs w:val="20"/>
    </w:rPr>
  </w:style>
  <w:style w:type="character" w:customStyle="1" w:styleId="apple-style-span">
    <w:name w:val="apple-style-span"/>
    <w:basedOn w:val="a0"/>
    <w:rsid w:val="00B146E5"/>
  </w:style>
  <w:style w:type="paragraph" w:styleId="31">
    <w:name w:val="Body Text Indent 3"/>
    <w:basedOn w:val="a"/>
    <w:link w:val="32"/>
    <w:unhideWhenUsed/>
    <w:rsid w:val="00B12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B1232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12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123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1A43"/>
    <w:pPr>
      <w:spacing w:after="100"/>
    </w:pPr>
  </w:style>
  <w:style w:type="paragraph" w:styleId="ac">
    <w:name w:val="header"/>
    <w:basedOn w:val="a"/>
    <w:link w:val="ad"/>
    <w:unhideWhenUsed/>
    <w:rsid w:val="004062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4062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29CD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BE02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7029DB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0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7029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7029D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02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6C4F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5">
    <w:name w:val="Стиль3 Знак"/>
    <w:basedOn w:val="24"/>
    <w:rsid w:val="006C4F0D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xl63">
    <w:name w:val="xl63"/>
    <w:basedOn w:val="a"/>
    <w:rsid w:val="000F488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0F488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F488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F488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a">
    <w:name w:val="FollowedHyperlink"/>
    <w:basedOn w:val="a0"/>
    <w:uiPriority w:val="99"/>
    <w:unhideWhenUsed/>
    <w:rsid w:val="00FB5457"/>
    <w:rPr>
      <w:color w:val="800080"/>
      <w:u w:val="single"/>
    </w:rPr>
  </w:style>
  <w:style w:type="paragraph" w:customStyle="1" w:styleId="font5">
    <w:name w:val="font5"/>
    <w:basedOn w:val="a"/>
    <w:rsid w:val="00FB5457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a"/>
    <w:rsid w:val="00FB5457"/>
    <w:pP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2">
    <w:name w:val="xl92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7">
    <w:name w:val="font7"/>
    <w:basedOn w:val="a"/>
    <w:rsid w:val="00FB5457"/>
    <w:pPr>
      <w:spacing w:before="100" w:beforeAutospacing="1" w:after="100" w:afterAutospacing="1"/>
    </w:pPr>
    <w:rPr>
      <w:i/>
      <w:iCs/>
      <w:sz w:val="12"/>
      <w:szCs w:val="12"/>
    </w:rPr>
  </w:style>
  <w:style w:type="character" w:customStyle="1" w:styleId="apple-converted-space">
    <w:name w:val="apple-converted-space"/>
    <w:basedOn w:val="a0"/>
    <w:rsid w:val="00F7685B"/>
  </w:style>
  <w:style w:type="paragraph" w:customStyle="1" w:styleId="14">
    <w:name w:val="Без интервала1"/>
    <w:rsid w:val="005B08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5B08EA"/>
    <w:rPr>
      <w:b/>
      <w:color w:val="000080"/>
    </w:rPr>
  </w:style>
  <w:style w:type="character" w:customStyle="1" w:styleId="ConsPlusNormal0">
    <w:name w:val="ConsPlusNormal Знак"/>
    <w:link w:val="ConsPlusNormal"/>
    <w:locked/>
    <w:rsid w:val="00460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F521A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521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http://sberbank-ast.ru/" TargetMode="Externa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berbank-ast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DC4F-6C26-4A69-892D-369A8D7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31</Pages>
  <Words>10057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67254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Kurbanova</dc:creator>
  <cp:keywords/>
  <dc:description/>
  <cp:lastModifiedBy>Елена</cp:lastModifiedBy>
  <cp:revision>187</cp:revision>
  <cp:lastPrinted>2013-04-03T01:47:00Z</cp:lastPrinted>
  <dcterms:created xsi:type="dcterms:W3CDTF">2011-03-01T03:54:00Z</dcterms:created>
  <dcterms:modified xsi:type="dcterms:W3CDTF">2013-04-09T01:57:00Z</dcterms:modified>
</cp:coreProperties>
</file>