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0" w:rsidRDefault="00695C30" w:rsidP="00695C3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95C30" w:rsidRPr="00695C30" w:rsidRDefault="00695C30" w:rsidP="00695C3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Муниципальный контракт№ </w:t>
      </w:r>
    </w:p>
    <w:p w:rsidR="00695C30" w:rsidRDefault="00695C30" w:rsidP="0069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5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выполнение работ по приобретению оборудования и установке детской игровой площадки в поселке Николаевка Партизанского района </w:t>
      </w:r>
    </w:p>
    <w:p w:rsidR="00695C30" w:rsidRPr="00695C30" w:rsidRDefault="00695C30" w:rsidP="0069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Новицкое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« ____ » _______ 2013г.</w:t>
      </w: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Администрация Новицкого сельского поселения Партизанского муниципального района Приморского края</w:t>
      </w:r>
      <w:r w:rsidRPr="00695C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главы Новицкого сельского поселения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Зражевского Александра Валерьевича</w:t>
      </w:r>
      <w:r w:rsidRPr="00695C30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>,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действующего на основании Устава, именуемое в дальнейшем «Заказчик»</w:t>
      </w:r>
      <w:r w:rsidRPr="00695C30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>, с одной стороны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и, </w:t>
      </w:r>
      <w:r w:rsidRPr="00695C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_</w:t>
      </w:r>
      <w:r w:rsidR="00FF2D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</w:t>
      </w:r>
      <w:r w:rsidRPr="00695C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</w:t>
      </w:r>
      <w:r w:rsidRPr="00695C3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, </w:t>
      </w:r>
      <w:r w:rsidRPr="00695C30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695C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</w:t>
      </w:r>
      <w:r w:rsidR="00FF2D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695C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действующего на основании</w:t>
      </w:r>
      <w:r w:rsidRPr="00695C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__________________________________, именуемый в дальнейшем «</w:t>
      </w:r>
      <w:r w:rsidRPr="00695C30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>Подрядчик»,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другой стороны, при совместном упоминании Стороны, заключили настоящий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муниципальный контракт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(далее </w:t>
      </w:r>
      <w:proofErr w:type="gramStart"/>
      <w:r w:rsid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–К</w:t>
      </w:r>
      <w:proofErr w:type="gramEnd"/>
      <w:r w:rsid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онтракт) 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нижеследующем:</w:t>
      </w: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Предмет ДОГОВОРА</w:t>
      </w:r>
    </w:p>
    <w:p w:rsidR="00695C30" w:rsidRPr="00695C30" w:rsidRDefault="00695C30" w:rsidP="00FF2D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По настоящему </w:t>
      </w:r>
      <w:r w:rsid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Контракту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Подрядчик обязуется </w:t>
      </w:r>
      <w:r w:rsidR="00FF2DB8" w:rsidRP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</w:t>
      </w:r>
      <w:r w:rsid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ить</w:t>
      </w:r>
      <w:r w:rsidR="00FF2DB8" w:rsidRP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работ</w:t>
      </w:r>
      <w:r w:rsid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 w:rsidR="00FF2DB8" w:rsidRP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приобретению оборудования и установке детской игровой площадки в поселке Николаевка Партизанс</w:t>
      </w:r>
      <w:r w:rsid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кого района </w:t>
      </w:r>
      <w:r w:rsidR="00FF2DB8" w:rsidRP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Приморского края 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 Приложением №1 (</w:t>
      </w:r>
      <w:r w:rsidR="00FF2D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Техническое задание</w:t>
      </w:r>
      <w:r w:rsidRPr="00695C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к настоящему договору, а Заказчик обязуется принять и оплатить выполненные работы.</w:t>
      </w:r>
    </w:p>
    <w:p w:rsidR="00695C30" w:rsidRPr="00695C30" w:rsidRDefault="00695C30" w:rsidP="0069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 и объем работ указан в Приложении №1.</w:t>
      </w:r>
    </w:p>
    <w:p w:rsidR="00695C30" w:rsidRPr="00695C30" w:rsidRDefault="00695C30" w:rsidP="00FF2D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выполнения работ:</w:t>
      </w:r>
      <w:r w:rsidR="00FF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 Партизанский район поселок Николаевка.</w:t>
      </w:r>
    </w:p>
    <w:p w:rsidR="00695C30" w:rsidRPr="00695C30" w:rsidRDefault="00695C30" w:rsidP="00695C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считается выполненной после подписания акта приема-сдачи Заказчиком.</w:t>
      </w:r>
    </w:p>
    <w:p w:rsidR="00695C30" w:rsidRPr="00695C30" w:rsidRDefault="00695C30" w:rsidP="00695C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выполненных работ осуществляется в строгом соответствии с требованиями нормативно-технической документации.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spacing w:before="5"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2. Права и обязанности сторон</w:t>
      </w:r>
    </w:p>
    <w:p w:rsidR="00695C30" w:rsidRPr="00695C30" w:rsidRDefault="00695C30" w:rsidP="00695C30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spacing w:before="5"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95C30" w:rsidRPr="00695C30" w:rsidRDefault="00695C30" w:rsidP="00695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2.1.Подрядчик обязуется: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 своими силами, средствами, оборудованием и из своих материалов;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и постоянный контроль ИТР, назначить ответственное лицо за производство работ, обусловленных настоящим  договором;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 в соответствии с</w:t>
      </w:r>
      <w:r w:rsidR="00FF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заданием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(Приложением №1</w:t>
      </w:r>
      <w:r w:rsidR="00FF2D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безопасное проведение работ в соответствии с действующими нормами и правилами;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мероприятия по охране окружающей среды и пожарной безопасности в соответствии с действующими нормативами и правилами;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аварийных ситуаций, по вине Подрядчика, при проведении работ возместить нанесенный ущерб, произвести ремонт и устранить аварийные ситуации за свой счет;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0"/>
          <w:lang w:eastAsia="ru-RU"/>
        </w:rPr>
        <w:t>вести по установленной форме учет выполняемых работ, финансовую и бухгалтерскую документацию. Представлять Заказчику накладные, товарные чек</w:t>
      </w:r>
      <w:r w:rsidR="00FF2DB8">
        <w:rPr>
          <w:rFonts w:ascii="Times New Roman" w:eastAsia="Times New Roman" w:hAnsi="Times New Roman" w:cs="Times New Roman"/>
          <w:sz w:val="24"/>
          <w:szCs w:val="20"/>
          <w:lang w:eastAsia="ru-RU"/>
        </w:rPr>
        <w:t>и, счета-фактуры на приобретаемое</w:t>
      </w:r>
      <w:r w:rsidRPr="00695C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11FC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оборудование детской игровой пло</w:t>
      </w:r>
      <w:r w:rsidR="00FF2DB8">
        <w:rPr>
          <w:rFonts w:ascii="Times New Roman" w:eastAsia="Times New Roman" w:hAnsi="Times New Roman" w:cs="Times New Roman"/>
          <w:sz w:val="24"/>
          <w:szCs w:val="20"/>
          <w:lang w:eastAsia="ru-RU"/>
        </w:rPr>
        <w:t>щадке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 указанием причин информировать Заказчика в течение трех календарных дней о невозможности начать и (или) завершить работы в установленные настоящим контрактом сроки;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участвовать во всех проверках и инспекциях, проводимых Заказчиком, а также в составлении актов фактического выполнения работ на объекте;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закончить работы в установленный условиями настоящего </w:t>
      </w:r>
      <w:r w:rsidR="00FF2DB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срок либо сдать объект производства работ досрочно;</w:t>
      </w:r>
    </w:p>
    <w:p w:rsidR="00695C30" w:rsidRPr="00695C30" w:rsidRDefault="00695C30" w:rsidP="00695C3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выполнение работ квалифицированными специалистами;</w:t>
      </w:r>
    </w:p>
    <w:p w:rsidR="00695C30" w:rsidRPr="00695C30" w:rsidRDefault="00695C30" w:rsidP="0069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0"/>
          <w:lang w:eastAsia="ru-RU"/>
        </w:rPr>
        <w:t>2.1.12. по окончании работ представить Заказчику акты выполненных работ и справки о стоимости работ по форме КС-2, КС-3.</w:t>
      </w:r>
    </w:p>
    <w:p w:rsidR="00695C30" w:rsidRPr="00695C30" w:rsidRDefault="00695C30" w:rsidP="00695C3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695C30" w:rsidRPr="00695C30" w:rsidRDefault="00695C30" w:rsidP="00695C30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Подрядчику содействие в выполнении работы.</w:t>
      </w:r>
    </w:p>
    <w:p w:rsidR="00695C30" w:rsidRPr="00695C30" w:rsidRDefault="00695C30" w:rsidP="00FF2DB8">
      <w:pPr>
        <w:widowControl w:val="0"/>
        <w:numPr>
          <w:ilvl w:val="2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 после получения от Подрядчика извещения об окончании работ осмотреть и принять результат работ, а при обнаружении отступлений от условий договора, ухудшающих результат работ, или иных недостатков в работе, заявить об этом Подрядчику в 5-дневный срок.</w:t>
      </w:r>
    </w:p>
    <w:p w:rsidR="00695C30" w:rsidRPr="00695C30" w:rsidRDefault="00695C30" w:rsidP="00695C3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3. Сроки выполнения работ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3.1. Работы,  предусмотренные  настоящим </w:t>
      </w:r>
      <w:r w:rsidR="00FF2D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Контрактом</w:t>
      </w:r>
      <w:r w:rsidRPr="00695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осуществляются </w:t>
      </w:r>
      <w:r w:rsidRPr="00695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Подрядчиком </w:t>
      </w:r>
      <w:r w:rsidRPr="00695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следующие </w:t>
      </w:r>
      <w:r w:rsidRPr="00695C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сроки:</w:t>
      </w:r>
    </w:p>
    <w:p w:rsidR="00695C30" w:rsidRPr="00F412DD" w:rsidRDefault="00695C30" w:rsidP="00F412D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4"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1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Начало работ: с момента </w:t>
      </w:r>
      <w:r w:rsidR="00FF2DB8" w:rsidRPr="00F412D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подписания настоящего Контракта</w:t>
      </w:r>
    </w:p>
    <w:p w:rsidR="00695C30" w:rsidRPr="00F412DD" w:rsidRDefault="00695C30" w:rsidP="00F412D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Окончание работ: </w:t>
      </w:r>
      <w:r w:rsidR="009E0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 </w:t>
      </w:r>
      <w:r w:rsidR="00F412DD" w:rsidRPr="00F41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 сентября 2013 года включительно.</w:t>
      </w:r>
    </w:p>
    <w:p w:rsidR="00F412DD" w:rsidRPr="00F412DD" w:rsidRDefault="00F412DD" w:rsidP="00F412D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 выполнить работы и сдать Заказчику их результат досрочно.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4. Стоимость работ и порядок расчетов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695C30" w:rsidRPr="00695C30" w:rsidRDefault="00695C30" w:rsidP="0069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 Цена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 рублей  _________ копеек. </w:t>
      </w: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стоимость установленных действующим законодательством РФ налогов и сборов, в том числе НДС-18%, иных обязательных платежей, а также стоимость иных расходов, которые Подрядчик может понести при исполнении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Контракта.</w:t>
      </w:r>
    </w:p>
    <w:p w:rsidR="00F66F7A" w:rsidRDefault="00695C30" w:rsidP="00F66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</w:t>
      </w:r>
      <w:proofErr w:type="gramStart"/>
      <w:r w:rsidR="00F66F7A" w:rsidRP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 на выполнение работ по приобретению оборудования и установке детской игровой площадки в поселке Н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иколаевка Партизанского района </w:t>
      </w:r>
      <w:r w:rsidR="00F66F7A" w:rsidRP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6F7A" w:rsidRP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F7A"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актов выполненных работ и справок о стоимости выполненных работ</w:t>
      </w:r>
      <w:r w:rsidR="00FA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КС-2 и КС-3)</w:t>
      </w:r>
      <w:r w:rsidR="00F66F7A"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предъявляемых к оплате, посредством перечисления денежных средств на</w:t>
      </w:r>
      <w:proofErr w:type="gramEnd"/>
      <w:r w:rsidR="00F66F7A"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счет Подрядчика, не позднее 31.12.2013г.</w:t>
      </w: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4.4. Цена договора не подлежит изменению.</w:t>
      </w: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bookmarkStart w:id="0" w:name="_GoBack"/>
      <w:bookmarkEnd w:id="0"/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5.</w:t>
      </w:r>
      <w:r w:rsidRPr="00695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приемки работы</w:t>
      </w: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5.1. Заказчик в течение</w:t>
      </w:r>
      <w:r w:rsidRPr="00695C3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 пяти дней со дня передачи Подрядчиком актов выполненных работ, обязан направить Подрядчику подписанные акты или мотивированный отказ от приемки выполненных работ, 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 исключением случаев, когда </w:t>
      </w:r>
      <w:r w:rsidRPr="00695C30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Заказчик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вправе потребовать безвозмездного устранения недостатков в разумный срок  или отказаться от исполнения </w:t>
      </w:r>
      <w:r w:rsidR="00F66F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695C30" w:rsidRPr="00695C30" w:rsidRDefault="00695C30" w:rsidP="00695C30">
      <w:pPr>
        <w:widowControl w:val="0"/>
        <w:shd w:val="clear" w:color="auto" w:fill="FFFFFF"/>
        <w:tabs>
          <w:tab w:val="left" w:pos="926"/>
          <w:tab w:val="left" w:pos="9322"/>
        </w:tabs>
        <w:autoSpaceDE w:val="0"/>
        <w:autoSpaceDN w:val="0"/>
        <w:adjustRightInd w:val="0"/>
        <w:spacing w:after="0" w:line="254" w:lineRule="exact"/>
        <w:ind w:left="48" w:firstLine="37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5.2. Работы считаются принятыми с момента подписания сторонами акта приема-передачи выполненных работ. </w:t>
      </w:r>
    </w:p>
    <w:p w:rsidR="00695C30" w:rsidRPr="00695C30" w:rsidRDefault="00695C30" w:rsidP="00695C3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54" w:lineRule="exact"/>
        <w:ind w:left="48" w:firstLine="37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5.3. В случае несоответствия результатов работы требованиям качества, сторонами составляется </w:t>
      </w:r>
      <w:r w:rsidRPr="00695C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двусторонний акт с перечнем необходимых доработок за счет </w:t>
      </w:r>
      <w:r w:rsidRPr="00695C30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Подрядчика </w:t>
      </w:r>
      <w:r w:rsidRPr="00695C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сроков их выполнения.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сторон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C30" w:rsidRPr="00695C30" w:rsidRDefault="00695C30" w:rsidP="00695C30">
      <w:pPr>
        <w:tabs>
          <w:tab w:val="num" w:pos="7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6.1.За неисполнение или ненадлежащее исполнение обязательств по настоящему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в соответствии с действующим законодательством Российской Федерации.</w:t>
      </w:r>
    </w:p>
    <w:p w:rsidR="00695C30" w:rsidRPr="00695C30" w:rsidRDefault="00695C30" w:rsidP="00695C30">
      <w:pPr>
        <w:tabs>
          <w:tab w:val="num" w:pos="7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6.2.В случае неисполнения или ненадлежащего исполнения Подрядчиком обязательств, предусмотренных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Заказчик вправе потребовать с Подрядчика уплаты неустойки в размере 0,1% от цены договора, за каждый день просрочки до фактического завершения работ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C30" w:rsidRPr="00695C30" w:rsidRDefault="00695C30" w:rsidP="00695C30">
      <w:pPr>
        <w:tabs>
          <w:tab w:val="num" w:pos="7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6.3.Уплата неустойки не освобождает Подрядчика от исполнения своих обязательств по настоящему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устранения выявленных нарушений.</w:t>
      </w:r>
    </w:p>
    <w:p w:rsidR="00695C30" w:rsidRPr="00695C30" w:rsidRDefault="00695C30" w:rsidP="00695C30">
      <w:pPr>
        <w:tabs>
          <w:tab w:val="num" w:pos="7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6.4.Убытки возмещаются Подрядчиком сверх неустойки.</w:t>
      </w:r>
    </w:p>
    <w:p w:rsidR="00695C30" w:rsidRPr="00695C30" w:rsidRDefault="00695C30" w:rsidP="00695C30">
      <w:pPr>
        <w:tabs>
          <w:tab w:val="num" w:pos="7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Подтверждением факта неисполнения (ненадлежащего исполнения) обязательств по настоящему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отсутствие документов, которые в соответствии с настоящим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ненадлежащее исполнение Подрядчиком своих обязательств, и (или) иные способы и доказательства, предусмотренные действующим законодательством и условиями настоящего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C30" w:rsidRPr="00695C30" w:rsidRDefault="00695C30" w:rsidP="00695C30">
      <w:pPr>
        <w:tabs>
          <w:tab w:val="num" w:pos="7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 наступлении факта неисполнения (ненадлежащего исполнения)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уведомляет Подрядчика. Факт неисполнения (ненадлежащего исполнения) считается установленным Сторонами со дня направления Заказчиком Подрядчику уведомления (претензии) в соответствии с настоящим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Уведомления (претензии) Подрядчика не требуется в случае наличия подтверждающего неисполнение (ненадлежащее исполнение) им обязательств по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F66F7A"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акта, вступившего в законную силу.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Обстоятельства непреодолимой силы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обязательств по настоящему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если оно явилось следствием </w:t>
      </w:r>
      <w:r w:rsidRPr="00695C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обстоятельств непреодолимой силы, делающих невозможным полное или частичное </w:t>
      </w:r>
      <w:r w:rsidRPr="00695C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исполнение любой из сторон обязательств по настоящему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695C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а именно: </w:t>
      </w:r>
      <w:r w:rsidRPr="00695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блокады, войны, военных операций, землетрясений, наводнений. Если эти </w:t>
      </w:r>
      <w:r w:rsidRPr="00695C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обстоятельства будут действовать более двух месяцев, то каждая из сторон будет 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иметь право отказаться от дальнейшего исполнения обязательств по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1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Сторона, для которой создалась невозможность исполнения обязательств по настоящему </w:t>
      </w:r>
      <w:r w:rsidR="00F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695C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должна о наступлении и прекращении обязательств, </w:t>
      </w:r>
      <w:r w:rsidRPr="00695C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препятствующих исполнению обязательств, сообщить другой стороне в 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трехдневный срок, в том числе средствами телеграфной или факсимильной связи.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14" w:firstLine="33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7.2. Решение о частичном или полном неисполнении обязательств, в силу 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обстоятельств непреодолимой силы, оформляется двусторонним соглашением.</w:t>
      </w:r>
    </w:p>
    <w:p w:rsidR="00695C30" w:rsidRPr="00695C30" w:rsidRDefault="00695C30" w:rsidP="00695C30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254" w:lineRule="exact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8. Срок действия </w:t>
      </w:r>
      <w:r w:rsidR="00F66F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, порядок изменения и расторжения договора</w:t>
      </w:r>
    </w:p>
    <w:p w:rsidR="00695C30" w:rsidRPr="00695C30" w:rsidRDefault="00695C30" w:rsidP="00695C30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9" w:right="163" w:firstLine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8.1. Настоящий </w:t>
      </w:r>
      <w:r w:rsidR="0040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</w:t>
      </w:r>
      <w:proofErr w:type="gramStart"/>
      <w:r w:rsidR="0040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695C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вст</w:t>
      </w:r>
      <w:proofErr w:type="gramEnd"/>
      <w:r w:rsidRPr="00695C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упает в силу с момента подписания и                       действует до 31.12.2013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695C30" w:rsidRPr="00695C30" w:rsidRDefault="00695C30" w:rsidP="00695C3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4" w:lineRule="exact"/>
        <w:ind w:firstLine="42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8.2. Условия </w:t>
      </w:r>
      <w:r w:rsidR="0040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406E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695C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могут быть изменены по взаимному согласию сторон, что скрепляется дополнительным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 между сторонами, становящимся с момента его подписания неотъемлемой частью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настоящего </w:t>
      </w:r>
      <w:r w:rsidR="0040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406E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695C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695C30" w:rsidRPr="00695C30" w:rsidRDefault="00695C30" w:rsidP="00695C3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4" w:lineRule="exact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8.3. </w:t>
      </w:r>
      <w:r w:rsidRPr="00695C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Любая договоренность между сторонами, влекущая за собой новые обстоятельства, </w:t>
      </w:r>
      <w:r w:rsidRPr="0069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40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Pr="0069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считается действительной, если она подтверждена сторонами, в 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письменной форме в виде дополнительного соглашения или протокола.</w:t>
      </w:r>
    </w:p>
    <w:p w:rsidR="00695C30" w:rsidRPr="00695C30" w:rsidRDefault="00695C30" w:rsidP="00695C3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4" w:lineRule="exact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8.4. 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настоящего </w:t>
      </w:r>
      <w:r w:rsidR="0040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по соглашению Сторон, по решению суда или в связи с односторонним отказом стороны </w:t>
      </w:r>
      <w:r w:rsidR="0040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40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законодательством,</w:t>
      </w:r>
      <w:r w:rsidRPr="00695C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9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 требований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406E99" w:rsidRPr="00695C30" w:rsidRDefault="00406E99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lastRenderedPageBreak/>
        <w:t xml:space="preserve">9. </w:t>
      </w:r>
      <w:r w:rsidRPr="00695C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9.1.  Все споры и разногласия, которые могут возникнуть между сторонами, будут разрешаться путем </w:t>
      </w:r>
      <w:r w:rsidRPr="00695C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переговоров.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250" w:line="240" w:lineRule="auto"/>
        <w:ind w:left="6" w:right="221" w:firstLine="4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9.2.  При не урегулировании в процессе переговоров спорных вопросов, споры разрешаются в Арбитражном </w:t>
      </w:r>
      <w:r w:rsidRPr="00695C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суде </w:t>
      </w:r>
      <w:r w:rsidR="00406E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 края</w:t>
      </w:r>
      <w:r w:rsidRPr="00695C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21" w:hanging="6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10. Приложения к настоящему договору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21" w:hanging="6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250" w:line="240" w:lineRule="auto"/>
        <w:ind w:left="6" w:right="221" w:firstLine="4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10.1 Приложение №1 </w:t>
      </w:r>
      <w:r w:rsidR="00406E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–</w:t>
      </w:r>
      <w:r w:rsidRPr="00695C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406E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Техническое задание</w:t>
      </w:r>
      <w:r w:rsidR="00406E99" w:rsidRPr="00406E99">
        <w:t xml:space="preserve"> </w:t>
      </w:r>
      <w:r w:rsidR="00406E99" w:rsidRPr="00406E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 выполнение работ по приобретению оборудования и установке детской игровой площадки в поселке Николаевка Партизанского района Приморского края</w:t>
      </w:r>
      <w:r w:rsidR="00406E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695C30" w:rsidRPr="00695C30" w:rsidRDefault="00695C30" w:rsidP="00695C30">
      <w:pPr>
        <w:widowControl w:val="0"/>
        <w:shd w:val="clear" w:color="auto" w:fill="FFFFFF"/>
        <w:autoSpaceDE w:val="0"/>
        <w:autoSpaceDN w:val="0"/>
        <w:adjustRightInd w:val="0"/>
        <w:spacing w:after="250" w:line="254" w:lineRule="exact"/>
        <w:ind w:left="5" w:right="221" w:hanging="5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695C3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11. Реквизиты 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52"/>
        <w:gridCol w:w="419"/>
      </w:tblGrid>
      <w:tr w:rsidR="00C95211" w:rsidRPr="00C95211" w:rsidTr="00192D97">
        <w:tc>
          <w:tcPr>
            <w:tcW w:w="4927" w:type="dxa"/>
          </w:tcPr>
          <w:tbl>
            <w:tblPr>
              <w:tblpPr w:leftFromText="180" w:rightFromText="180" w:vertAnchor="text" w:horzAnchor="margin" w:tblpY="170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3"/>
              <w:gridCol w:w="4253"/>
            </w:tblGrid>
            <w:tr w:rsidR="00C95211" w:rsidRPr="00C95211" w:rsidTr="00C95211">
              <w:trPr>
                <w:trHeight w:val="305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211" w:rsidRPr="00C95211" w:rsidRDefault="00C95211" w:rsidP="00C95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21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ЗАКАЗЧИК: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Приморского края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692976,Приморский край Партизанский район </w:t>
                  </w:r>
                  <w:proofErr w:type="spellStart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с</w:t>
                  </w:r>
                  <w:proofErr w:type="gramStart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.Н</w:t>
                  </w:r>
                  <w:proofErr w:type="gramEnd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овицкое</w:t>
                  </w:r>
                  <w:proofErr w:type="spellEnd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ул.Лазо</w:t>
                  </w:r>
                  <w:proofErr w:type="spellEnd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 17а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УФК по Приморскому краю (Администрация Новицкого сельского поселения Партизанского муниципального района</w:t>
                  </w:r>
                  <w:proofErr w:type="gramStart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 ,</w:t>
                  </w:r>
                  <w:proofErr w:type="gramEnd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 л/с 03203012000)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ИНН 2524113005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КПП 252401001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ГКРЦ ГУ банка России по Приморскому краю </w:t>
                  </w:r>
                  <w:proofErr w:type="spellStart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г</w:t>
                  </w:r>
                  <w:proofErr w:type="gramStart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.В</w:t>
                  </w:r>
                  <w:proofErr w:type="gramEnd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ладивостока</w:t>
                  </w:r>
                  <w:proofErr w:type="spellEnd"/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proofErr w:type="gramStart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р</w:t>
                  </w:r>
                  <w:proofErr w:type="gramEnd"/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/с 40204810200000000114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C9521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БИК 040507001 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Глава Новицкого СП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C95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А.В. Зражевский</w:t>
                  </w: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211" w:rsidRPr="00C95211" w:rsidRDefault="00C95211" w:rsidP="00C95211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ПОДРЯДЧИК</w:t>
                  </w:r>
                  <w:r w:rsidRPr="00C95211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C95211" w:rsidRPr="00C95211" w:rsidRDefault="00C95211" w:rsidP="00C95211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C95211" w:rsidRPr="00C95211" w:rsidRDefault="00C95211" w:rsidP="00C95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5211" w:rsidRPr="00C95211" w:rsidRDefault="00C95211" w:rsidP="00C9521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C95211" w:rsidRPr="00C95211" w:rsidRDefault="00C95211" w:rsidP="00C95211">
            <w:pPr>
              <w:tabs>
                <w:tab w:val="left" w:pos="701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9A3F58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ind w:left="5529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95C30" w:rsidRPr="009A3F58" w:rsidRDefault="00695C30" w:rsidP="00695C3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A3F58"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Контракту________________</w:t>
      </w:r>
    </w:p>
    <w:p w:rsidR="00405740" w:rsidRDefault="00405740" w:rsidP="00695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405740" w:rsidRDefault="00405740" w:rsidP="00695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40574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Техническое задание</w:t>
      </w:r>
      <w:r w:rsidRPr="00405740">
        <w:rPr>
          <w:b/>
        </w:rPr>
        <w:t xml:space="preserve"> </w:t>
      </w:r>
      <w:r w:rsidRPr="0040574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на выполнение работ по приобретению оборудования и установке детской игровой площадки в поселке Николаевка Партизанского района </w:t>
      </w:r>
    </w:p>
    <w:p w:rsidR="00695C30" w:rsidRPr="00405740" w:rsidRDefault="00405740" w:rsidP="00695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0574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Приморского края</w:t>
      </w:r>
    </w:p>
    <w:p w:rsidR="00695C30" w:rsidRPr="00695C30" w:rsidRDefault="00695C30" w:rsidP="00695C30">
      <w:pPr>
        <w:widowControl w:val="0"/>
        <w:autoSpaceDE w:val="0"/>
        <w:autoSpaceDN w:val="0"/>
        <w:adjustRightInd w:val="0"/>
        <w:spacing w:after="0" w:line="26" w:lineRule="atLea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835"/>
        <w:gridCol w:w="1134"/>
        <w:gridCol w:w="3827"/>
      </w:tblGrid>
      <w:tr w:rsidR="009A3F58" w:rsidRPr="009A3F58" w:rsidTr="0040574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эскиз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Кол-во, </w:t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9A3F58" w:rsidRPr="009A3F58" w:rsidTr="0040574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Горка </w:t>
            </w:r>
          </w:p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=1,5м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E55786" wp14:editId="1B5B5B37">
                  <wp:extent cx="1409700" cy="1552575"/>
                  <wp:effectExtent l="0" t="0" r="0" b="9525"/>
                  <wp:docPr id="14" name="Рисунок 14" descr="4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C714EA" wp14:editId="627A16DE">
                  <wp:extent cx="1524000" cy="2181225"/>
                  <wp:effectExtent l="0" t="0" r="0" b="9525"/>
                  <wp:docPr id="13" name="Рисунок 13" descr="4203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03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widowControl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Размеры,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: 3560*600*2170</w:t>
            </w:r>
          </w:p>
          <w:p w:rsidR="009A3F58" w:rsidRPr="009A3F58" w:rsidRDefault="009A3F58" w:rsidP="009A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Горка для детей старше 5 лет.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Высота стартового участка горки- </w:t>
            </w:r>
            <w:smartTag w:uri="urn:schemas-microsoft-com:office:smarttags" w:element="metricconverter">
              <w:smartTagPr>
                <w:attr w:name="ProductID" w:val="1500 см"/>
              </w:smartTagPr>
              <w:r w:rsidRPr="009A3F58">
                <w:rPr>
                  <w:rFonts w:ascii="Times New Roman" w:eastAsia="Times New Roman" w:hAnsi="Times New Roman" w:cs="Times New Roman"/>
                  <w:lang w:eastAsia="ru-RU"/>
                </w:rPr>
                <w:t>1500 см</w:t>
              </w:r>
            </w:smartTag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; Каркас горки выполнен из многослойной березовой фанеры, скат горки имеет защитные борта высотой не менее 12см и выполнен из нержавеющей стали. На стартовом участке горки закреплены защитные фанерные борта высотой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9A3F58">
                <w:rPr>
                  <w:rFonts w:ascii="Times New Roman" w:eastAsia="Times New Roman" w:hAnsi="Times New Roman" w:cs="Times New Roman"/>
                  <w:lang w:eastAsia="ru-RU"/>
                </w:rPr>
                <w:t>70 см</w:t>
              </w:r>
            </w:smartTag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и защитная металлическая перекладина. Лестница горки состоит из четырех ступеней; каждая ступень изготовлена из деревянного сэндвича: брус из сосновой древесины для прочности покрыт прессованной березовой фанерой с рифленой поверхностью. Нижняя ступень лестницы расположена на высоте не менее 30см и не более 50см от поверхности. Перила лестницы металлические.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Материалы: многослойная березовая фанера,  металл с полимерным покрытием нержавеющая сталь, оцинкованные закладные.</w:t>
            </w:r>
          </w:p>
          <w:p w:rsidR="009A3F58" w:rsidRPr="009A3F58" w:rsidRDefault="009A3F58" w:rsidP="009A3F5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Сопровождается техническим паспортом и соответствует следующим  требованиям: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Международному стандарту безопасности </w:t>
            </w:r>
            <w:r w:rsidRPr="009A3F58">
              <w:rPr>
                <w:rFonts w:ascii="Times New Roman" w:eastAsia="Times New Roman" w:hAnsi="Times New Roman" w:cs="Times New Roman"/>
                <w:lang w:val="en-US" w:eastAsia="ru-RU"/>
              </w:rPr>
              <w:t>EN</w:t>
            </w: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-1176.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52168-2012 «Оборудование детских игровых площадок. Безопасность конструкции и методы испытаний горок. Общие требования»</w:t>
            </w:r>
          </w:p>
          <w:p w:rsidR="009A3F58" w:rsidRPr="009A3F58" w:rsidRDefault="009A3F58" w:rsidP="009A3F58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F58" w:rsidRPr="009A3F58" w:rsidTr="0040574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Качели на металлических стойках, с жесткой подвеской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C0873E9" wp14:editId="0B5377DB">
                  <wp:extent cx="1619250" cy="1676400"/>
                  <wp:effectExtent l="0" t="0" r="0" b="0"/>
                  <wp:docPr id="12" name="Рисунок 12" descr="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29C79B" wp14:editId="09DB3DE2">
                  <wp:extent cx="1543050" cy="1438275"/>
                  <wp:effectExtent l="0" t="0" r="0" b="9525"/>
                  <wp:docPr id="11" name="Рисунок 11" descr="4153р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153р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Размеры,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: 1500*1780*1880</w:t>
            </w:r>
          </w:p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в виде единой сборной конструкции высотой </w:t>
            </w:r>
            <w:smartTag w:uri="urn:schemas-microsoft-com:office:smarttags" w:element="metricconverter">
              <w:smartTagPr>
                <w:attr w:name="ProductID" w:val="1870 мм"/>
              </w:smartTagPr>
              <w:r w:rsidRPr="009A3F58">
                <w:rPr>
                  <w:rFonts w:ascii="Times New Roman" w:eastAsia="Times New Roman" w:hAnsi="Times New Roman" w:cs="Times New Roman"/>
                  <w:lang w:eastAsia="ru-RU"/>
                </w:rPr>
                <w:t>1870 мм</w:t>
              </w:r>
            </w:smartTag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. Сиденье для ребенка ограничено предохраняющими перилами, выполнено из отшлифованной древесины, покрашено двухкомпонентными красками, скрытая часть конструкции замкнута по периметру для максимальной устойчивости.</w:t>
            </w:r>
          </w:p>
          <w:p w:rsidR="009A3F58" w:rsidRPr="009A3F58" w:rsidRDefault="009A3F58" w:rsidP="009A3F5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Сопровождается техническим паспортом. </w:t>
            </w:r>
          </w:p>
        </w:tc>
      </w:tr>
      <w:tr w:rsidR="009A3F58" w:rsidRPr="009A3F58" w:rsidTr="0040574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Качели на металлических стойках с гибкими подвесками, двухместные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62372E" wp14:editId="17EB9058">
                  <wp:extent cx="1619250" cy="1171575"/>
                  <wp:effectExtent l="0" t="0" r="0" b="9525"/>
                  <wp:docPr id="10" name="Рисунок 10" descr="4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0D2F06" wp14:editId="6BD1D5B7">
                  <wp:extent cx="1724025" cy="1209675"/>
                  <wp:effectExtent l="0" t="0" r="9525" b="9525"/>
                  <wp:docPr id="9" name="Рисунок 9" descr="4155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155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Размеры,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: 3870*1170*2200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Двухместные качели. Состоят из четырех опорных стоек и несущей перекладины с закрепленными на ней двумя гибкими подвесками  - оцинкованные цепи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прорезиненными эргономичными сиденьями.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Каркас качелей - металл. 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Материалы: металл с полимерным покрытием, оцинкованные закладные.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F58" w:rsidRPr="009A3F58" w:rsidRDefault="009A3F58" w:rsidP="009A3F58">
            <w:pPr>
              <w:tabs>
                <w:tab w:val="num" w:pos="72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Сопровождается техническим паспортом и соответствует следующим  требованиям: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Международному стандарту безопасности </w:t>
            </w:r>
            <w:r w:rsidRPr="009A3F58">
              <w:rPr>
                <w:rFonts w:ascii="Times New Roman" w:eastAsia="Times New Roman" w:hAnsi="Times New Roman" w:cs="Times New Roman"/>
                <w:lang w:val="en-US" w:eastAsia="ru-RU"/>
              </w:rPr>
              <w:t>EN</w:t>
            </w: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-1176.</w:t>
            </w:r>
          </w:p>
          <w:p w:rsidR="009A3F58" w:rsidRPr="009A3F58" w:rsidRDefault="009A3F58" w:rsidP="009A3F58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Российским  ГОСТам:  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A3F58" w:rsidRPr="009A3F58" w:rsidRDefault="009A3F58" w:rsidP="009A3F58">
            <w:pPr>
              <w:numPr>
                <w:ilvl w:val="0"/>
                <w:numId w:val="6"/>
              </w:numPr>
              <w:tabs>
                <w:tab w:val="num" w:pos="324"/>
              </w:tabs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52167-2003 «Оборудование детских  игровых площадок. Безопасность конструкции и методы испытаний качелей. Общие требования».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9A3F58" w:rsidRPr="009A3F58" w:rsidRDefault="009A3F58" w:rsidP="009A3F5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52301- 2004 «Оборудование детских игровых </w:t>
            </w: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площадок». Безопасность при эксплуатации».</w:t>
            </w:r>
          </w:p>
        </w:tc>
      </w:tr>
      <w:tr w:rsidR="009A3F58" w:rsidRPr="009A3F58" w:rsidTr="0040574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Карусель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0C98F" wp14:editId="0AD14BBE">
                  <wp:extent cx="1400175" cy="1009650"/>
                  <wp:effectExtent l="0" t="0" r="9525" b="0"/>
                  <wp:docPr id="8" name="Рисунок 8" descr="4192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192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5374DE" wp14:editId="0EB72F02">
                  <wp:extent cx="1266825" cy="1809750"/>
                  <wp:effectExtent l="0" t="0" r="9525" b="0"/>
                  <wp:docPr id="7" name="Рисунок 7" descr="419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19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Размеры,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9A3F58" w:rsidRPr="009A3F58" w:rsidRDefault="009A3F58" w:rsidP="009A3F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=1620мм</w:t>
            </w:r>
          </w:p>
          <w:p w:rsidR="009A3F58" w:rsidRPr="009A3F58" w:rsidRDefault="009A3F58" w:rsidP="009A3F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Н=800мм </w:t>
            </w:r>
          </w:p>
          <w:p w:rsidR="009A3F58" w:rsidRPr="009A3F58" w:rsidRDefault="009A3F58" w:rsidP="009A3F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F58" w:rsidRPr="009A3F58" w:rsidRDefault="009A3F58" w:rsidP="009A3F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Пол выполнен из высокопрочной, влагоустойчивой ламинированной фанеры толщиной не менее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9A3F58">
                <w:rPr>
                  <w:rFonts w:ascii="Times New Roman" w:eastAsia="Times New Roman" w:hAnsi="Times New Roman" w:cs="Times New Roman"/>
                  <w:lang w:eastAsia="ru-RU"/>
                </w:rPr>
                <w:t>24 мм</w:t>
              </w:r>
            </w:smartTag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, изделие снабжено шестью посадочными местами, выполненными из древесины хвойных пород, и оборудованными перилами, поддерживающими спину, а также поручнями для рук.</w:t>
            </w:r>
          </w:p>
          <w:p w:rsidR="009A3F58" w:rsidRPr="009A3F58" w:rsidRDefault="009A3F58" w:rsidP="009A3F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F58" w:rsidRPr="009A3F58" w:rsidRDefault="009A3F58" w:rsidP="009A3F5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Сопровождается техническим паспортом и соответствует следующим  требованиям: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Международному стандарту безопасности </w:t>
            </w:r>
            <w:r w:rsidRPr="009A3F58">
              <w:rPr>
                <w:rFonts w:ascii="Times New Roman" w:eastAsia="Times New Roman" w:hAnsi="Times New Roman" w:cs="Times New Roman"/>
                <w:lang w:val="en-US" w:eastAsia="ru-RU"/>
              </w:rPr>
              <w:t>EN</w:t>
            </w: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-1176.</w:t>
            </w:r>
          </w:p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Российским  ГОСТам:  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52300- 2004 «Оборудование детских игровых площадок». Безопасность конструкции и методы испытаний каруселей. Общие требования»;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9A3F58" w:rsidRPr="009A3F58" w:rsidRDefault="009A3F58" w:rsidP="009A3F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F58" w:rsidRPr="009A3F58" w:rsidTr="0040574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Качалка-балансир «Малая»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4D597" wp14:editId="5672C9EF">
                  <wp:extent cx="1143000" cy="857250"/>
                  <wp:effectExtent l="0" t="0" r="0" b="0"/>
                  <wp:docPr id="6" name="Рисунок 6" descr="410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10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B9CBFD" wp14:editId="4ED36D8B">
                  <wp:extent cx="1181100" cy="1228725"/>
                  <wp:effectExtent l="0" t="0" r="0" b="9525"/>
                  <wp:docPr id="5" name="Рисунок 5" descr="410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10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Размеры,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: 2100*440*720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Имеет  длину </w:t>
            </w:r>
            <w:smartTag w:uri="urn:schemas-microsoft-com:office:smarttags" w:element="metricconverter">
              <w:smartTagPr>
                <w:attr w:name="ProductID" w:val="2100 мм"/>
              </w:smartTagPr>
              <w:r w:rsidRPr="009A3F58">
                <w:rPr>
                  <w:rFonts w:ascii="Times New Roman" w:eastAsia="Times New Roman" w:hAnsi="Times New Roman" w:cs="Times New Roman"/>
                  <w:lang w:eastAsia="ru-RU"/>
                </w:rPr>
                <w:t>2100 мм</w:t>
              </w:r>
            </w:smartTag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снабжена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2-мя поддерживающими спинками, 2-мя поручнями 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и 2-мя амортизирующими резиновыми элементами и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выполнена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из клееной древесины хвойных пород толщиной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9A3F58">
                <w:rPr>
                  <w:rFonts w:ascii="Times New Roman" w:eastAsia="Times New Roman" w:hAnsi="Times New Roman" w:cs="Times New Roman"/>
                  <w:lang w:eastAsia="ru-RU"/>
                </w:rPr>
                <w:t>40 мм</w:t>
              </w:r>
            </w:smartTag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. Предназначена для катания двух человек.</w:t>
            </w:r>
          </w:p>
          <w:p w:rsidR="009A3F58" w:rsidRPr="009A3F58" w:rsidRDefault="009A3F58" w:rsidP="009A3F58">
            <w:pPr>
              <w:tabs>
                <w:tab w:val="num" w:pos="72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Сопровождается техническим паспортом и соответствует следующим  требованиям:</w:t>
            </w:r>
          </w:p>
          <w:p w:rsidR="009A3F58" w:rsidRPr="009A3F58" w:rsidRDefault="009A3F58" w:rsidP="009A3F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Международному стандарту безопасности </w:t>
            </w:r>
            <w:r w:rsidRPr="009A3F58">
              <w:rPr>
                <w:rFonts w:ascii="Times New Roman" w:eastAsia="Times New Roman" w:hAnsi="Times New Roman" w:cs="Times New Roman"/>
                <w:lang w:val="en-US" w:eastAsia="ru-RU"/>
              </w:rPr>
              <w:t>EN</w:t>
            </w: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-1176.</w:t>
            </w:r>
          </w:p>
          <w:p w:rsidR="009A3F58" w:rsidRPr="009A3F58" w:rsidRDefault="009A3F58" w:rsidP="009A3F58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Российским  ГОСТам:  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52169- 2003 «Оборудование детских игровых площадок». Безопасность </w:t>
            </w: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конструкции и методы испытаний. Общие требования»;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9A3F58" w:rsidRPr="009A3F58" w:rsidRDefault="009A3F58" w:rsidP="009A3F58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3F58" w:rsidRPr="009A3F58" w:rsidTr="0040574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Скамья на железобетонных ножках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41661D" wp14:editId="54F74A90">
                  <wp:extent cx="1209675" cy="876300"/>
                  <wp:effectExtent l="0" t="0" r="9525" b="0"/>
                  <wp:docPr id="4" name="Рисунок 4" descr="E:\Documents and Settings\All Users\Документы\оборудование1\2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E:\Documents and Settings\All Users\Документы\оборудование1\2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F462F6" wp14:editId="13853962">
                  <wp:extent cx="1104900" cy="1581150"/>
                  <wp:effectExtent l="0" t="0" r="0" b="0"/>
                  <wp:docPr id="3" name="Рисунок 3" descr="E:\Documents and Settings\All Users\Документы\оборудование1\2102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E:\Documents and Settings\All Users\Документы\оборудование1\2102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Размеры,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: 1950*450*470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Посадочное место (поверхность скамьи) выполнено из восьми стыкованных друг к другу деревянных досок. Опорные стойки скамьи в количестве 2шт выполнены из армированного бетона, покрытого полимерным покрытием бело-серого цвета.</w:t>
            </w:r>
          </w:p>
          <w:p w:rsidR="009A3F58" w:rsidRPr="009A3F58" w:rsidRDefault="009A3F58" w:rsidP="009A3F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Материалы:  сосновая древесина, железобетон, оцинкованные крепежные детали, пластиковые заглушки.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  <w:p w:rsidR="009A3F58" w:rsidRPr="009A3F58" w:rsidRDefault="009A3F58" w:rsidP="009A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</w:tc>
      </w:tr>
      <w:tr w:rsidR="009A3F58" w:rsidRPr="009A3F58" w:rsidTr="0040574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Урна деревянная с металлической вставкой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F58" w:rsidRPr="009A3F58" w:rsidRDefault="009A3F58" w:rsidP="009A3F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991BCF" wp14:editId="00CC95B1">
                  <wp:extent cx="1219200" cy="885825"/>
                  <wp:effectExtent l="0" t="0" r="0" b="9525"/>
                  <wp:docPr id="2" name="Рисунок 2" descr="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75156" wp14:editId="1F182643">
                  <wp:extent cx="971550" cy="1390650"/>
                  <wp:effectExtent l="0" t="0" r="0" b="0"/>
                  <wp:docPr id="1" name="Рисунок 1" descr="131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131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Размеры, </w:t>
            </w:r>
            <w:proofErr w:type="gramStart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 w:rsidRPr="009A3F58">
              <w:rPr>
                <w:rFonts w:ascii="Times New Roman" w:eastAsia="Times New Roman" w:hAnsi="Times New Roman" w:cs="Times New Roman"/>
                <w:b/>
                <w:lang w:eastAsia="ru-RU"/>
              </w:rPr>
              <w:t>: 670*420мм</w:t>
            </w:r>
          </w:p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Каркас урны металлический, обшит деревянными брусками, толщ не менее 3см, высотой не менее 50см.</w:t>
            </w:r>
          </w:p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Внутри урны имеется съемный контейнер из оцинкованной стали.</w:t>
            </w:r>
          </w:p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Вес урны 20кг.</w:t>
            </w:r>
          </w:p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lang w:eastAsia="ru-RU"/>
              </w:rPr>
              <w:t>Материалы:  сосновая древесина, железобетон, оцинкованный крепеж.</w:t>
            </w:r>
          </w:p>
          <w:p w:rsidR="009A3F58" w:rsidRPr="009A3F58" w:rsidRDefault="009A3F58" w:rsidP="009A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</w:tc>
      </w:tr>
      <w:tr w:rsidR="009A3F58" w:rsidRPr="009A3F58" w:rsidTr="00405740">
        <w:trPr>
          <w:trHeight w:val="94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58" w:rsidRPr="009A3F58" w:rsidRDefault="009A3F58" w:rsidP="009A3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58" w:rsidRPr="009A3F58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3F58" w:rsidRPr="009A3F58" w:rsidRDefault="009A3F58" w:rsidP="009A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</w:t>
      </w:r>
    </w:p>
    <w:p w:rsidR="009A3F58" w:rsidRPr="009A3F58" w:rsidRDefault="009A3F58" w:rsidP="009A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1.К качеству товара</w:t>
      </w:r>
      <w:r w:rsidRPr="009A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Обязательное наличие сертификатов соответствия, выданных в соответствии с правилами Системы Сертификации ГОСТам РФ: </w:t>
      </w:r>
    </w:p>
    <w:p w:rsidR="009A3F58" w:rsidRPr="009A3F58" w:rsidRDefault="009A3F58" w:rsidP="009A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-ГОСТ </w:t>
      </w:r>
      <w:proofErr w:type="gramStart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52169-2003 «Оборудование детских игровых площадок.</w:t>
      </w:r>
    </w:p>
    <w:p w:rsidR="009A3F58" w:rsidRPr="009A3F58" w:rsidRDefault="009A3F58" w:rsidP="009A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конструкции и методы испытаний. Общие требования»;</w:t>
      </w:r>
    </w:p>
    <w:p w:rsidR="009A3F58" w:rsidRPr="009A3F58" w:rsidRDefault="009A3F58" w:rsidP="009A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-ГОСТ </w:t>
      </w:r>
      <w:proofErr w:type="gramStart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52168-2012 «Оборудование детских игровых площадок.</w:t>
      </w:r>
    </w:p>
    <w:p w:rsidR="009A3F58" w:rsidRPr="009A3F58" w:rsidRDefault="009A3F58" w:rsidP="009A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-ГОСТ </w:t>
      </w:r>
      <w:proofErr w:type="gramStart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52167-2003 «Оборудование детских  игровых площадок.</w:t>
      </w:r>
    </w:p>
    <w:p w:rsidR="009A3F58" w:rsidRPr="009A3F58" w:rsidRDefault="009A3F58" w:rsidP="009A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конструкции и методы испытаний качелей. Общие требования».</w:t>
      </w:r>
    </w:p>
    <w:p w:rsidR="009A3F58" w:rsidRPr="009A3F58" w:rsidRDefault="009A3F58" w:rsidP="009A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конструкции и методы испытаний горок. Общие требования».</w:t>
      </w:r>
    </w:p>
    <w:p w:rsidR="009A3F58" w:rsidRPr="009A3F58" w:rsidRDefault="009A3F58" w:rsidP="009A3F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ГОСТ </w:t>
      </w:r>
      <w:proofErr w:type="gramStart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52299-2004 - Оборудование детских игровых площадок. Безопасность конструкции и методы испытаний качалок. Общие требования.</w:t>
      </w:r>
    </w:p>
    <w:p w:rsidR="009A3F58" w:rsidRPr="009A3F58" w:rsidRDefault="009A3F58" w:rsidP="009A3F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ГОСТ </w:t>
      </w:r>
      <w:proofErr w:type="gramStart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52300-2004 - Оборудование детских игровых площадок. Безопасность конструкции и методы испытаний каруселей. Общие требования.</w:t>
      </w:r>
    </w:p>
    <w:p w:rsidR="009A3F58" w:rsidRPr="009A3F58" w:rsidRDefault="009A3F58" w:rsidP="009A3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ГОСТ </w:t>
      </w:r>
      <w:proofErr w:type="gramStart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52301-2004 - Оборудование детских игровых площадок. Безопасность при эксплуатации.</w:t>
      </w:r>
    </w:p>
    <w:p w:rsidR="009A3F58" w:rsidRPr="009A3F58" w:rsidRDefault="009A3F58" w:rsidP="009A3F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 международному стандарту  безопасности </w:t>
      </w:r>
      <w:r w:rsidRPr="009A3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-1176;</w:t>
      </w:r>
    </w:p>
    <w:p w:rsidR="009A3F58" w:rsidRPr="009A3F58" w:rsidRDefault="009A3F58" w:rsidP="009A3F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заключения на применяемые материалы при изготовлении оборудования, выданные Федеральной службой по надзору в сфере защиты прав потребителей и благополучия человека.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2.Техническим, характеристикам товара</w:t>
      </w:r>
      <w:r w:rsidRPr="009A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к поставке оборудование детских площадок должно соответствовать приложенным изображениям, размерам и своему назначению. 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Опорные стойки детских игровых комплексов должны быть выполнены из клееной древесины, в сечении не менее </w:t>
      </w:r>
      <w:smartTag w:uri="urn:schemas-microsoft-com:office:smarttags" w:element="metricconverter">
        <w:smartTagPr>
          <w:attr w:name="ProductID" w:val="100 м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100 м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Верхняя часть стойки должна быть закрыта пластиковой заглушкой, а заканчиваться стойка должна стальной, оцинкованной закладной деталью, длиной </w:t>
      </w:r>
      <w:smartTag w:uri="urn:schemas-microsoft-com:office:smarttags" w:element="metricconverter">
        <w:smartTagPr>
          <w:attr w:name="ProductID" w:val="500 м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 горки должен быть выполнен из профильной трубы сечением не менее </w:t>
      </w:r>
      <w:smartTag w:uri="urn:schemas-microsoft-com:office:smarttags" w:element="metricconverter">
        <w:smartTagPr>
          <w:attr w:name="ProductID" w:val="50 м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 горки должен быть изготовлен из единого листа, нержавеющей стали, толщиной </w:t>
      </w:r>
      <w:smartTag w:uri="urn:schemas-microsoft-com:office:smarttags" w:element="metricconverter">
        <w:smartTagPr>
          <w:attr w:name="ProductID" w:val="2 м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бортов горок высотой не менее </w:t>
      </w:r>
      <w:smartTag w:uri="urn:schemas-microsoft-com:office:smarttags" w:element="metricconverter">
        <w:smartTagPr>
          <w:attr w:name="ProductID" w:val="120 м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мм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обязательно, в целях исключения </w:t>
      </w:r>
      <w:proofErr w:type="spellStart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сетки  и лианы должны быть изготовлены  из полипропиленового каната с металлическими сердечниками. Зажимы сетки должны быть выполнены из алюминиевого сплава;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игровых комплексов должны быть выполнены из древесины, с деревянными ступеньками, верхняя поверхность которых изготавливается из фанеры;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угловую сталь при изготовлении детского игрового оборудования из-за требований безопасности;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Диаметры всех поручней для поддержки в составе игровых комплексов должно быть  не менее </w:t>
      </w:r>
      <w:smartTag w:uri="urn:schemas-microsoft-com:office:smarttags" w:element="metricconverter">
        <w:smartTagPr>
          <w:attr w:name="ProductID" w:val="33 м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 мм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стартовые участки горок ограничены горизонтальным поручнем на высоте не более </w:t>
      </w:r>
      <w:smartTag w:uri="urn:schemas-microsoft-com:office:smarttags" w:element="metricconverter">
        <w:smartTagPr>
          <w:attr w:name="ProductID" w:val="55 с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 см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диаметр не менее </w:t>
      </w:r>
      <w:smartTag w:uri="urn:schemas-microsoft-com:office:smarttags" w:element="metricconverter">
        <w:smartTagPr>
          <w:attr w:name="ProductID" w:val="33 м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 мм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также данные участки горок оборудованы двумя боковыми фанерными </w:t>
      </w:r>
      <w:proofErr w:type="gramStart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экранами</w:t>
      </w:r>
      <w:proofErr w:type="gramEnd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предохраняющими детей от падения с верхней точки спуска;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зоне, находящейся на высоте, для защиты детей от падения, должны быть предусмотрены предохраняющие перила или барьеры;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отверстий, тоннелей, решеток, сеток и др. не должны представлять собой опасность для </w:t>
      </w:r>
      <w:proofErr w:type="spellStart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застревания</w:t>
      </w:r>
      <w:proofErr w:type="spellEnd"/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 рук, ног, головы ребенка;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 гайки и края болтов, шурупов должны быть закрыты пластиковыми заглушками.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применяемым материалам: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деревянных деталей должна использоваться древесина хвойных пород влажностью 7-10 %;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детали и конструкции должны быть окрашены порошковыми красителями, все крепежные и закладные элементы оцинкованы;</w:t>
      </w:r>
    </w:p>
    <w:p w:rsidR="009A3F58" w:rsidRPr="009A3F58" w:rsidRDefault="009A3F58" w:rsidP="009A3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всей фанеры, из которой изготовлено оборудование, должна быть не менее </w:t>
      </w:r>
      <w:smartTag w:uri="urn:schemas-microsoft-com:office:smarttags" w:element="metricconverter">
        <w:smartTagPr>
          <w:attr w:name="ProductID" w:val="24 мм"/>
        </w:smartTagPr>
        <w:r w:rsidRPr="009A3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мм</w:t>
        </w:r>
      </w:smartTag>
      <w:r w:rsidRP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F58" w:rsidRPr="009A3F58" w:rsidRDefault="009A3F58" w:rsidP="009A3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3.К безопасности товара:</w:t>
      </w:r>
      <w:r w:rsidRPr="009A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изделие должно сопровождаться техническим паспортом, в котором должно быть указано: предназначение, заводской номер, правила безопасной эксплуатации и монтажные схемы сборки изделия, а также сертификатом соответствия Госстандарта РФ на каждое изделие.</w:t>
      </w:r>
    </w:p>
    <w:p w:rsidR="009A3F58" w:rsidRDefault="009A3F58" w:rsidP="00695C30">
      <w:pPr>
        <w:widowControl w:val="0"/>
        <w:autoSpaceDE w:val="0"/>
        <w:autoSpaceDN w:val="0"/>
        <w:adjustRightInd w:val="0"/>
        <w:spacing w:after="0" w:line="26" w:lineRule="atLea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A3F58" w:rsidRPr="009A3F58" w:rsidRDefault="009A3F58" w:rsidP="009A3F58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A3F58" w:rsidRPr="009A3F58" w:rsidRDefault="009A3F58" w:rsidP="009A3F58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A3F58" w:rsidRDefault="009A3F58" w:rsidP="009A3F58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A3F58" w:rsidRDefault="009A3F58" w:rsidP="009A3F58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695C30" w:rsidRPr="009A3F58" w:rsidRDefault="009A3F58" w:rsidP="009A3F58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</w:p>
    <w:sectPr w:rsidR="00695C30" w:rsidRPr="009A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1804C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0B51CD"/>
    <w:multiLevelType w:val="multilevel"/>
    <w:tmpl w:val="DB7E32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870AAB"/>
    <w:multiLevelType w:val="hybridMultilevel"/>
    <w:tmpl w:val="8C4474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C822DA"/>
    <w:multiLevelType w:val="multilevel"/>
    <w:tmpl w:val="B3FEBE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26C04"/>
    <w:multiLevelType w:val="multilevel"/>
    <w:tmpl w:val="5D980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4401DE9"/>
    <w:multiLevelType w:val="hybridMultilevel"/>
    <w:tmpl w:val="95CE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0D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90E0D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740"/>
    <w:rsid w:val="00405EA8"/>
    <w:rsid w:val="00406E99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1FC1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95C30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55123"/>
    <w:rsid w:val="009A3F58"/>
    <w:rsid w:val="009A6DBE"/>
    <w:rsid w:val="009C2115"/>
    <w:rsid w:val="009D07B5"/>
    <w:rsid w:val="009D5DFA"/>
    <w:rsid w:val="009E068D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95211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6FC4"/>
    <w:rsid w:val="00EE7131"/>
    <w:rsid w:val="00EF3E3C"/>
    <w:rsid w:val="00F10CC4"/>
    <w:rsid w:val="00F165BB"/>
    <w:rsid w:val="00F220BC"/>
    <w:rsid w:val="00F22477"/>
    <w:rsid w:val="00F366EB"/>
    <w:rsid w:val="00F412DD"/>
    <w:rsid w:val="00F52BA1"/>
    <w:rsid w:val="00F6216A"/>
    <w:rsid w:val="00F66F7A"/>
    <w:rsid w:val="00F85553"/>
    <w:rsid w:val="00F8779E"/>
    <w:rsid w:val="00FA32D7"/>
    <w:rsid w:val="00FB1F86"/>
    <w:rsid w:val="00FB4B0C"/>
    <w:rsid w:val="00FC727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2013-08-14T00:22:00Z</dcterms:created>
  <dcterms:modified xsi:type="dcterms:W3CDTF">2013-08-20T01:13:00Z</dcterms:modified>
</cp:coreProperties>
</file>