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C6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642C6F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Заседание Общественной комиссии Новицкого сельского поселения партизанского муниципального района по рассмотрению и оценки предложений граждан о включении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 дворовых территорий и наиболее посещаемых муниципальных территорий общего пользования Новицкого сельского поселения </w:t>
      </w:r>
    </w:p>
    <w:p w:rsidR="00642C6F" w:rsidRPr="00642C6F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</w:t>
      </w:r>
    </w:p>
    <w:p w:rsidR="00642C6F" w:rsidRDefault="00642C6F" w:rsidP="00642C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2C6F" w:rsidRDefault="00642C6F" w:rsidP="00642C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октября 2017 года                   </w:t>
      </w:r>
      <w:r w:rsidR="00AA7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село </w:t>
      </w:r>
      <w:r w:rsidRPr="00642C6F">
        <w:rPr>
          <w:rFonts w:ascii="Times New Roman" w:hAnsi="Times New Roman" w:cs="Times New Roman"/>
          <w:sz w:val="26"/>
          <w:szCs w:val="26"/>
        </w:rPr>
        <w:t xml:space="preserve">Новицкое            </w:t>
      </w:r>
      <w:r w:rsidR="00AA7FE1">
        <w:rPr>
          <w:rFonts w:ascii="Times New Roman" w:hAnsi="Times New Roman" w:cs="Times New Roman"/>
          <w:sz w:val="26"/>
          <w:szCs w:val="26"/>
        </w:rPr>
        <w:t xml:space="preserve"> </w:t>
      </w:r>
      <w:r w:rsidRPr="00642C6F">
        <w:rPr>
          <w:rFonts w:ascii="Times New Roman" w:hAnsi="Times New Roman" w:cs="Times New Roman"/>
          <w:sz w:val="26"/>
          <w:szCs w:val="26"/>
        </w:rPr>
        <w:t xml:space="preserve">                                   № </w:t>
      </w:r>
      <w:r w:rsidR="00AA7F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30.08.2017 № 33 «О создании общественной комиссии Новицкого сельского </w:t>
      </w:r>
      <w:r w:rsidRPr="00642C6F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по обеспечению реализации муниципальной программы </w:t>
      </w:r>
      <w:r w:rsidRPr="00642C6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42C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решения Общественной комиссии принимаются простым большинством голосов от общего числа членов Общественной комиссии, присутствующих на заседании.</w:t>
      </w:r>
      <w:proofErr w:type="gramEnd"/>
    </w:p>
    <w:p w:rsidR="00642C6F" w:rsidRDefault="00642C6F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Состав Общественной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Председатель Общественной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</w:t>
      </w:r>
      <w:proofErr w:type="gramStart"/>
      <w:r w:rsidRPr="00E717F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Темникова Юлия Александровна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717F5">
        <w:rPr>
          <w:rFonts w:ascii="Times New Roman" w:hAnsi="Times New Roman" w:cs="Times New Roman"/>
          <w:sz w:val="26"/>
          <w:szCs w:val="26"/>
        </w:rPr>
        <w:t xml:space="preserve"> Цвиркун Елена Ивановна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Хусаинова Ольга Георгиевна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муниципального комитета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Пахомова Анна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E717F5">
        <w:rPr>
          <w:rFonts w:ascii="Times New Roman" w:hAnsi="Times New Roman" w:cs="Times New Roman"/>
          <w:sz w:val="26"/>
          <w:szCs w:val="26"/>
        </w:rPr>
        <w:t>.о</w:t>
      </w:r>
      <w:proofErr w:type="gramStart"/>
      <w:r w:rsidRPr="00E717F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717F5">
        <w:rPr>
          <w:rFonts w:ascii="Times New Roman" w:hAnsi="Times New Roman" w:cs="Times New Roman"/>
          <w:sz w:val="26"/>
          <w:szCs w:val="26"/>
        </w:rPr>
        <w:t>ачальника</w:t>
      </w:r>
      <w:proofErr w:type="spellEnd"/>
      <w:r w:rsidRPr="00E717F5">
        <w:rPr>
          <w:rFonts w:ascii="Times New Roman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Склярова Вера Александровна</w:t>
      </w:r>
      <w:r w:rsidR="0061518F"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 и правоохранительных органов Новицкого сельского поселения</w:t>
      </w:r>
      <w:r w:rsidR="0061518F">
        <w:rPr>
          <w:rFonts w:ascii="Times New Roman" w:hAnsi="Times New Roman" w:cs="Times New Roman"/>
          <w:sz w:val="26"/>
          <w:szCs w:val="26"/>
        </w:rPr>
        <w:t>;</w:t>
      </w:r>
    </w:p>
    <w:p w:rsidR="00642C6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Ивановна, 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общественности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 заседании Общественной комиссии ПРИСУДСТВУЕТ _</w:t>
      </w:r>
      <w:r w:rsidRPr="0061518F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 членов Общественной комиссии, что составляет 100%, КВОРУМ ИМЕЕТСЯ, ЗАСЕДАНИЕ ПРАВОМОЧНО.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Заседание Общественной комиссии открыто </w:t>
      </w:r>
      <w:r w:rsidR="00AA7FE1">
        <w:rPr>
          <w:rFonts w:ascii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hAnsi="Times New Roman" w:cs="Times New Roman"/>
          <w:sz w:val="26"/>
          <w:szCs w:val="26"/>
        </w:rPr>
        <w:t xml:space="preserve">часов </w:t>
      </w:r>
      <w:r w:rsidR="00AA7FE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61518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1518F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дседатель Общественной комиссии</w:t>
      </w:r>
      <w:r w:rsidRPr="0061518F">
        <w:rPr>
          <w:rFonts w:ascii="Times New Roman" w:hAnsi="Times New Roman" w:cs="Times New Roman"/>
          <w:sz w:val="26"/>
          <w:szCs w:val="26"/>
        </w:rPr>
        <w:t xml:space="preserve"> 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объявил повестку заседания Общественной комиссии:</w:t>
      </w:r>
    </w:p>
    <w:p w:rsidR="0061518F" w:rsidRDefault="0061518F" w:rsidP="0061518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1518F" w:rsidRDefault="0061518F" w:rsidP="006151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оценка поступивших заявок от </w:t>
      </w:r>
      <w:r w:rsidR="00417495">
        <w:rPr>
          <w:rFonts w:ascii="Times New Roman" w:hAnsi="Times New Roman" w:cs="Times New Roman"/>
          <w:sz w:val="26"/>
          <w:szCs w:val="26"/>
        </w:rPr>
        <w:t xml:space="preserve">заинтересованных лиц: уполномоченных лиц, председателей </w:t>
      </w:r>
      <w:r>
        <w:rPr>
          <w:rFonts w:ascii="Times New Roman" w:hAnsi="Times New Roman" w:cs="Times New Roman"/>
          <w:sz w:val="26"/>
          <w:szCs w:val="26"/>
        </w:rPr>
        <w:t>МКД</w:t>
      </w:r>
      <w:r w:rsidR="00406C8E">
        <w:rPr>
          <w:rFonts w:ascii="Times New Roman" w:hAnsi="Times New Roman" w:cs="Times New Roman"/>
          <w:sz w:val="26"/>
          <w:szCs w:val="26"/>
        </w:rPr>
        <w:t xml:space="preserve"> о включении</w:t>
      </w:r>
      <w:r>
        <w:rPr>
          <w:rFonts w:ascii="Times New Roman" w:hAnsi="Times New Roman" w:cs="Times New Roman"/>
          <w:sz w:val="26"/>
          <w:szCs w:val="26"/>
        </w:rPr>
        <w:t xml:space="preserve"> дворовых территорий в муниципальную программу </w:t>
      </w:r>
      <w:r w:rsidRPr="0061518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406C8E" w:rsidRDefault="00406C8E" w:rsidP="00406C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оценка поступивших заявок о включение общественной территорий в муниципальную программу </w:t>
      </w:r>
      <w:r w:rsidRPr="0061518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61518F" w:rsidRDefault="00406C8E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 №1:</w:t>
      </w:r>
      <w:r w:rsidRPr="00406C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и оценка поступивших заявок от </w:t>
      </w:r>
      <w:r w:rsidR="00417495">
        <w:rPr>
          <w:rFonts w:ascii="Times New Roman" w:hAnsi="Times New Roman" w:cs="Times New Roman"/>
          <w:sz w:val="26"/>
          <w:szCs w:val="26"/>
        </w:rPr>
        <w:t xml:space="preserve">заинтересованных лиц: уполномоченных лиц, председателей </w:t>
      </w:r>
      <w:r>
        <w:rPr>
          <w:rFonts w:ascii="Times New Roman" w:hAnsi="Times New Roman" w:cs="Times New Roman"/>
          <w:sz w:val="26"/>
          <w:szCs w:val="26"/>
        </w:rPr>
        <w:t xml:space="preserve">МКД о включении дворовых территорий в муниципальную программу </w:t>
      </w:r>
      <w:r w:rsidRPr="0061518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406C8E" w:rsidRDefault="00406C8E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>
        <w:rPr>
          <w:rFonts w:ascii="Times New Roman" w:hAnsi="Times New Roman" w:cs="Times New Roman"/>
          <w:sz w:val="26"/>
          <w:szCs w:val="26"/>
        </w:rPr>
        <w:t xml:space="preserve">Темникова Юлия Александровна сообщила, что в администрацию Новицкого сельского поселения Партизанского муниципального района Приморского края </w:t>
      </w:r>
      <w:r w:rsidR="00AA7FE1">
        <w:rPr>
          <w:rFonts w:ascii="Times New Roman" w:hAnsi="Times New Roman" w:cs="Times New Roman"/>
          <w:sz w:val="26"/>
          <w:szCs w:val="26"/>
        </w:rPr>
        <w:t xml:space="preserve">предложения от граждан о включении дворовых территорий в муниципальную программу </w:t>
      </w:r>
      <w:r w:rsidR="00AA7FE1" w:rsidRPr="0061518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="00AA7FE1">
        <w:rPr>
          <w:rFonts w:ascii="Times New Roman" w:hAnsi="Times New Roman" w:cs="Times New Roman"/>
          <w:sz w:val="26"/>
          <w:szCs w:val="26"/>
        </w:rPr>
        <w:t xml:space="preserve"> </w:t>
      </w:r>
      <w:r w:rsidR="00AA7FE1" w:rsidRPr="00AA7FE1">
        <w:rPr>
          <w:rFonts w:ascii="Times New Roman" w:hAnsi="Times New Roman" w:cs="Times New Roman"/>
          <w:b/>
          <w:sz w:val="26"/>
          <w:szCs w:val="26"/>
        </w:rPr>
        <w:t>не поступали.</w:t>
      </w:r>
    </w:p>
    <w:p w:rsidR="00AA7FE1" w:rsidRPr="00AA7FE1" w:rsidRDefault="00AA7FE1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жителями многоквартирных домов проводились информационные встречи, собрания.</w:t>
      </w:r>
    </w:p>
    <w:p w:rsidR="00835E8B" w:rsidRPr="00835E8B" w:rsidRDefault="00835E8B" w:rsidP="00835E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E8B">
        <w:rPr>
          <w:rFonts w:ascii="Times New Roman" w:hAnsi="Times New Roman" w:cs="Times New Roman"/>
          <w:b/>
          <w:sz w:val="26"/>
          <w:szCs w:val="26"/>
        </w:rPr>
        <w:t>ВОПРОС № 2: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E8B">
        <w:rPr>
          <w:rFonts w:ascii="Times New Roman" w:hAnsi="Times New Roman" w:cs="Times New Roman"/>
          <w:sz w:val="26"/>
          <w:szCs w:val="26"/>
        </w:rPr>
        <w:t xml:space="preserve">Рассмотрение и оценка поступивших заявок о включение общественной территорий в муниципальную программу «Формирование </w:t>
      </w:r>
      <w:r w:rsidRPr="00835E8B">
        <w:rPr>
          <w:rFonts w:ascii="Times New Roman" w:hAnsi="Times New Roman" w:cs="Times New Roman"/>
          <w:sz w:val="26"/>
          <w:szCs w:val="26"/>
        </w:rPr>
        <w:lastRenderedPageBreak/>
        <w:t>современной городской среды на территории Новицкого сельского поселения Партизанского муниципального района на 2018-2022 гг.»</w:t>
      </w:r>
    </w:p>
    <w:p w:rsidR="00AA7FE1" w:rsidRDefault="002D7913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>
        <w:rPr>
          <w:rFonts w:ascii="Times New Roman" w:hAnsi="Times New Roman" w:cs="Times New Roman"/>
          <w:sz w:val="26"/>
          <w:szCs w:val="26"/>
        </w:rPr>
        <w:t xml:space="preserve">Темникова Юлия Александровна сообщила, что в администрацию Новицкого сельского поселения Партизанского муниципального района Приморского края граждане подали предложения о включении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территорий в с. Новицкое </w:t>
      </w:r>
    </w:p>
    <w:p w:rsidR="002D7913" w:rsidRDefault="002D7913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D7913">
        <w:rPr>
          <w:rFonts w:ascii="Times New Roman" w:hAnsi="Times New Roman" w:cs="Times New Roman"/>
          <w:sz w:val="26"/>
          <w:szCs w:val="26"/>
        </w:rPr>
        <w:t xml:space="preserve">сквер за зданием администрации до Дома Культуры Приморский край, Партизанский района, с. Новицкое, ул. Лазо 17а </w:t>
      </w:r>
      <w:r>
        <w:rPr>
          <w:rFonts w:ascii="Times New Roman" w:hAnsi="Times New Roman" w:cs="Times New Roman"/>
          <w:sz w:val="26"/>
          <w:szCs w:val="26"/>
        </w:rPr>
        <w:t>и предложила рассмотреть поступившую заявку по благоуст</w:t>
      </w:r>
      <w:r w:rsidR="00AA7FE1">
        <w:rPr>
          <w:rFonts w:ascii="Times New Roman" w:hAnsi="Times New Roman" w:cs="Times New Roman"/>
          <w:sz w:val="26"/>
          <w:szCs w:val="26"/>
        </w:rPr>
        <w:t>ройству общественной территорий;</w:t>
      </w:r>
    </w:p>
    <w:p w:rsidR="00AA7FE1" w:rsidRDefault="00AA7FE1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A7FE1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A7FE1">
        <w:rPr>
          <w:rFonts w:ascii="Times New Roman" w:hAnsi="Times New Roman" w:cs="Times New Roman"/>
          <w:sz w:val="26"/>
          <w:szCs w:val="26"/>
        </w:rPr>
        <w:t xml:space="preserve"> водного источника по адресу: </w:t>
      </w:r>
      <w:r>
        <w:rPr>
          <w:rFonts w:ascii="Times New Roman" w:hAnsi="Times New Roman" w:cs="Times New Roman"/>
          <w:sz w:val="26"/>
          <w:szCs w:val="26"/>
        </w:rPr>
        <w:t xml:space="preserve">Приморский край, Партизанский район, с. Новицкое, </w:t>
      </w:r>
      <w:r w:rsidRPr="00AA7FE1">
        <w:rPr>
          <w:rFonts w:ascii="Times New Roman" w:hAnsi="Times New Roman" w:cs="Times New Roman"/>
          <w:sz w:val="26"/>
          <w:szCs w:val="26"/>
        </w:rPr>
        <w:t xml:space="preserve">в 20 метрах на северо- восток от дома № 5 по ул. </w:t>
      </w:r>
      <w:proofErr w:type="gramStart"/>
      <w:r w:rsidRPr="00AA7FE1">
        <w:rPr>
          <w:rFonts w:ascii="Times New Roman" w:hAnsi="Times New Roman" w:cs="Times New Roman"/>
          <w:sz w:val="26"/>
          <w:szCs w:val="26"/>
        </w:rPr>
        <w:t>Партизанская</w:t>
      </w:r>
      <w:proofErr w:type="gramEnd"/>
      <w:r w:rsidRPr="00AA7FE1">
        <w:rPr>
          <w:rFonts w:ascii="Times New Roman" w:hAnsi="Times New Roman" w:cs="Times New Roman"/>
          <w:sz w:val="26"/>
          <w:szCs w:val="26"/>
        </w:rPr>
        <w:t>.</w:t>
      </w:r>
    </w:p>
    <w:p w:rsidR="002D7913" w:rsidRDefault="002D7913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Цвиркун Елена Ивановна </w:t>
      </w:r>
      <w:r>
        <w:rPr>
          <w:rFonts w:ascii="Times New Roman" w:hAnsi="Times New Roman" w:cs="Times New Roman"/>
          <w:sz w:val="26"/>
          <w:szCs w:val="26"/>
        </w:rPr>
        <w:t xml:space="preserve">сообщила, что: </w:t>
      </w:r>
    </w:p>
    <w:p w:rsidR="002D7913" w:rsidRDefault="002D7913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7FE1">
        <w:rPr>
          <w:rFonts w:ascii="Times New Roman" w:hAnsi="Times New Roman" w:cs="Times New Roman"/>
          <w:sz w:val="26"/>
          <w:szCs w:val="26"/>
        </w:rPr>
        <w:t xml:space="preserve">поступившая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A7FE1">
        <w:rPr>
          <w:rFonts w:ascii="Times New Roman" w:hAnsi="Times New Roman" w:cs="Times New Roman"/>
          <w:sz w:val="26"/>
          <w:szCs w:val="26"/>
        </w:rPr>
        <w:t>председателя Женсовета с. Новицкое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зарегистрирована </w:t>
      </w:r>
      <w:r w:rsidR="00AA7F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0.10.2017 года № </w:t>
      </w:r>
      <w:r w:rsidR="00AA7FE1">
        <w:rPr>
          <w:rFonts w:ascii="Times New Roman" w:hAnsi="Times New Roman" w:cs="Times New Roman"/>
          <w:sz w:val="26"/>
          <w:szCs w:val="26"/>
        </w:rPr>
        <w:t>1</w:t>
      </w:r>
      <w:r w:rsidR="004F4BB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4BB6">
        <w:rPr>
          <w:rFonts w:ascii="Times New Roman" w:hAnsi="Times New Roman" w:cs="Times New Roman"/>
          <w:sz w:val="26"/>
          <w:szCs w:val="26"/>
        </w:rPr>
        <w:t>Заинтересованными лицами были предложены виды работ по благоустройству общественной территории</w:t>
      </w:r>
      <w:r w:rsidR="00AA7FE1">
        <w:rPr>
          <w:rFonts w:ascii="Times New Roman" w:hAnsi="Times New Roman" w:cs="Times New Roman"/>
          <w:sz w:val="26"/>
          <w:szCs w:val="26"/>
        </w:rPr>
        <w:t xml:space="preserve"> (</w:t>
      </w:r>
      <w:r w:rsidR="00AA7FE1" w:rsidRPr="00AA7FE1">
        <w:rPr>
          <w:rFonts w:ascii="Times New Roman" w:hAnsi="Times New Roman" w:cs="Times New Roman"/>
          <w:sz w:val="26"/>
          <w:szCs w:val="26"/>
        </w:rPr>
        <w:t>сквер за зданием администрации до Дома Культуры Приморский край, Партизанский района, с. Новицкое, ул. Лазо 17а</w:t>
      </w:r>
      <w:r w:rsidR="00AA7FE1">
        <w:rPr>
          <w:rFonts w:ascii="Times New Roman" w:hAnsi="Times New Roman" w:cs="Times New Roman"/>
          <w:sz w:val="26"/>
          <w:szCs w:val="26"/>
        </w:rPr>
        <w:t>)</w:t>
      </w:r>
      <w:r w:rsidR="004F4BB6">
        <w:rPr>
          <w:rFonts w:ascii="Times New Roman" w:hAnsi="Times New Roman" w:cs="Times New Roman"/>
          <w:sz w:val="26"/>
          <w:szCs w:val="26"/>
        </w:rPr>
        <w:t xml:space="preserve">, такие как </w:t>
      </w:r>
      <w:r w:rsidR="004F4BB6" w:rsidRPr="004F4BB6">
        <w:rPr>
          <w:rFonts w:ascii="Times New Roman" w:hAnsi="Times New Roman" w:cs="Times New Roman"/>
          <w:sz w:val="26"/>
          <w:szCs w:val="26"/>
        </w:rPr>
        <w:t xml:space="preserve">провести работы по созданию клумб, газонов, посадке деревьев; расчистить территорию от старых деревьев и провести работы по асфальтобетонному </w:t>
      </w:r>
      <w:r w:rsidR="004F4BB6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4F4BB6">
        <w:rPr>
          <w:rFonts w:ascii="Times New Roman" w:hAnsi="Times New Roman" w:cs="Times New Roman"/>
          <w:sz w:val="26"/>
          <w:szCs w:val="26"/>
        </w:rPr>
        <w:t>брусчаточному</w:t>
      </w:r>
      <w:proofErr w:type="spellEnd"/>
      <w:r w:rsidR="004F4BB6">
        <w:rPr>
          <w:rFonts w:ascii="Times New Roman" w:hAnsi="Times New Roman" w:cs="Times New Roman"/>
          <w:sz w:val="26"/>
          <w:szCs w:val="26"/>
        </w:rPr>
        <w:t xml:space="preserve"> </w:t>
      </w:r>
      <w:r w:rsidR="004F4BB6" w:rsidRPr="004F4BB6">
        <w:rPr>
          <w:rFonts w:ascii="Times New Roman" w:hAnsi="Times New Roman" w:cs="Times New Roman"/>
          <w:sz w:val="26"/>
          <w:szCs w:val="26"/>
        </w:rPr>
        <w:t>покрытию дорожно-</w:t>
      </w:r>
      <w:proofErr w:type="spellStart"/>
      <w:r w:rsidR="004F4BB6" w:rsidRPr="004F4BB6">
        <w:rPr>
          <w:rFonts w:ascii="Times New Roman" w:hAnsi="Times New Roman" w:cs="Times New Roman"/>
          <w:sz w:val="26"/>
          <w:szCs w:val="26"/>
        </w:rPr>
        <w:t>тропиночной</w:t>
      </w:r>
      <w:proofErr w:type="spellEnd"/>
      <w:r w:rsidR="004F4BB6" w:rsidRPr="004F4BB6">
        <w:rPr>
          <w:rFonts w:ascii="Times New Roman" w:hAnsi="Times New Roman" w:cs="Times New Roman"/>
          <w:sz w:val="26"/>
          <w:szCs w:val="26"/>
        </w:rPr>
        <w:t xml:space="preserve"> сети сквера;</w:t>
      </w:r>
      <w:proofErr w:type="gramEnd"/>
      <w:r w:rsidR="004F4BB6" w:rsidRPr="004F4BB6">
        <w:rPr>
          <w:rFonts w:ascii="Times New Roman" w:hAnsi="Times New Roman" w:cs="Times New Roman"/>
          <w:sz w:val="26"/>
          <w:szCs w:val="26"/>
        </w:rPr>
        <w:t xml:space="preserve"> установить малые архитектурные формы: скамейки, урны; организовать системное освещение сквера; </w:t>
      </w:r>
      <w:proofErr w:type="gramStart"/>
      <w:r w:rsidR="004F4BB6" w:rsidRPr="004F4BB6">
        <w:rPr>
          <w:rFonts w:ascii="Times New Roman" w:hAnsi="Times New Roman" w:cs="Times New Roman"/>
          <w:sz w:val="26"/>
          <w:szCs w:val="26"/>
        </w:rPr>
        <w:t>разместить площадку</w:t>
      </w:r>
      <w:proofErr w:type="gramEnd"/>
      <w:r w:rsidR="004F4BB6" w:rsidRPr="004F4BB6">
        <w:rPr>
          <w:rFonts w:ascii="Times New Roman" w:hAnsi="Times New Roman" w:cs="Times New Roman"/>
          <w:sz w:val="26"/>
          <w:szCs w:val="26"/>
        </w:rPr>
        <w:t xml:space="preserve"> для любительских спортивных тренировок; организовать площадь для проведения мероприятий; разместить площадку для проведения мастер-классов; привлечь к работе молодежь, сформировать у них навыки по выращиванию растений и уходу за ними.</w:t>
      </w:r>
      <w:r w:rsidR="004F4BB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7FE1" w:rsidRDefault="00AA7FE1" w:rsidP="002D79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поступившая от Егоровой Натальи Владимировны зарегистрирована 23.10.2017 года № 2.</w:t>
      </w:r>
      <w:r w:rsidRPr="00AA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Заинтересованными лицами были предложены виды работ по благоустройству общественной территории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A7FE1">
        <w:rPr>
          <w:rFonts w:ascii="Times New Roman" w:hAnsi="Times New Roman" w:cs="Times New Roman"/>
          <w:sz w:val="26"/>
          <w:szCs w:val="26"/>
        </w:rPr>
        <w:t>территория водного источника по адресу:</w:t>
      </w:r>
      <w:proofErr w:type="gramEnd"/>
      <w:r w:rsidRPr="00AA7F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7FE1">
        <w:rPr>
          <w:rFonts w:ascii="Times New Roman" w:hAnsi="Times New Roman" w:cs="Times New Roman"/>
          <w:sz w:val="26"/>
          <w:szCs w:val="26"/>
        </w:rPr>
        <w:t>Приморский край, Партизанский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7FE1">
        <w:rPr>
          <w:rFonts w:ascii="Times New Roman" w:hAnsi="Times New Roman" w:cs="Times New Roman"/>
          <w:sz w:val="26"/>
          <w:szCs w:val="26"/>
        </w:rPr>
        <w:t>с. Новицкое, в 20 метрах на северо- восток от дома № 5 по ул. П</w:t>
      </w:r>
      <w:r>
        <w:rPr>
          <w:rFonts w:ascii="Times New Roman" w:hAnsi="Times New Roman" w:cs="Times New Roman"/>
          <w:sz w:val="26"/>
          <w:szCs w:val="26"/>
        </w:rPr>
        <w:t xml:space="preserve">артизанская) такие как </w:t>
      </w:r>
      <w:r w:rsidRPr="00AA7FE1">
        <w:rPr>
          <w:rFonts w:ascii="Times New Roman" w:hAnsi="Times New Roman" w:cs="Times New Roman"/>
          <w:sz w:val="26"/>
          <w:szCs w:val="26"/>
        </w:rPr>
        <w:t xml:space="preserve">оборудовать площадку для забора воды; расчистить, углубить и забетонировать берега стока воды; установить ограждение, ступени на спуске; заасфальтировать имеющуюся парковку для </w:t>
      </w:r>
      <w:r w:rsidRPr="00AA7FE1">
        <w:rPr>
          <w:rFonts w:ascii="Times New Roman" w:hAnsi="Times New Roman" w:cs="Times New Roman"/>
          <w:sz w:val="26"/>
          <w:szCs w:val="26"/>
        </w:rPr>
        <w:lastRenderedPageBreak/>
        <w:t>автотранспорта; привлечь к работе жителей села, установить связи с заинтересованными лицами и организациями для реализации идей.</w:t>
      </w:r>
      <w:proofErr w:type="gramEnd"/>
    </w:p>
    <w:p w:rsid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1518F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Общественная комиссия рассмотрела поданн</w:t>
      </w:r>
      <w:r w:rsidR="001C534E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заявк</w:t>
      </w:r>
      <w:r w:rsidR="001C53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решила, что он</w:t>
      </w:r>
      <w:r w:rsidR="001C53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установленным требованиям и рекомендует администрации </w:t>
      </w:r>
      <w:r w:rsidRPr="0061518F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 включить общественн</w:t>
      </w:r>
      <w:r w:rsidR="001C534E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1C53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35E8B">
        <w:t xml:space="preserve"> </w:t>
      </w:r>
      <w:r w:rsidRPr="00835E8B">
        <w:rPr>
          <w:rFonts w:ascii="Times New Roman" w:hAnsi="Times New Roman" w:cs="Times New Roman"/>
          <w:sz w:val="26"/>
          <w:szCs w:val="26"/>
        </w:rPr>
        <w:t>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F4BB6" w:rsidRP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4F4BB6">
        <w:rPr>
          <w:rFonts w:ascii="Times New Roman" w:hAnsi="Times New Roman" w:cs="Times New Roman"/>
          <w:b/>
          <w:sz w:val="26"/>
          <w:szCs w:val="26"/>
        </w:rPr>
        <w:t>:</w:t>
      </w:r>
    </w:p>
    <w:p w:rsidR="004F4BB6" w:rsidRDefault="004F4BB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BB6">
        <w:rPr>
          <w:rFonts w:ascii="Times New Roman" w:hAnsi="Times New Roman" w:cs="Times New Roman"/>
          <w:b/>
          <w:sz w:val="26"/>
          <w:szCs w:val="26"/>
        </w:rPr>
        <w:t>«ЗА»</w:t>
      </w:r>
      <w:r>
        <w:rPr>
          <w:rFonts w:ascii="Times New Roman" w:hAnsi="Times New Roman" w:cs="Times New Roman"/>
          <w:sz w:val="26"/>
          <w:szCs w:val="26"/>
        </w:rPr>
        <w:t xml:space="preserve"> - 7 голосов, что составляет 100%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«ПРОТИВ»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голосов; </w:t>
      </w:r>
      <w:r w:rsidRPr="004F4BB6">
        <w:rPr>
          <w:rFonts w:ascii="Times New Roman" w:hAnsi="Times New Roman" w:cs="Times New Roman"/>
          <w:b/>
          <w:sz w:val="26"/>
          <w:szCs w:val="26"/>
        </w:rPr>
        <w:t>«ВОЗДЕРЖАЛОСЬ»</w:t>
      </w:r>
      <w:r>
        <w:rPr>
          <w:rFonts w:ascii="Times New Roman" w:hAnsi="Times New Roman" w:cs="Times New Roman"/>
          <w:sz w:val="26"/>
          <w:szCs w:val="26"/>
        </w:rPr>
        <w:t xml:space="preserve"> - 0  голосов, что составляет 0 % от общего числа голосов.</w:t>
      </w:r>
    </w:p>
    <w:p w:rsidR="00AB1D56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комиссии</w:t>
            </w:r>
          </w:p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 В.В.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AB1D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комиссии</w:t>
            </w:r>
          </w:p>
          <w:p w:rsidR="00AB1D56" w:rsidRDefault="00AB1D56" w:rsidP="00AB1D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AB1D56">
            <w:pPr>
              <w:pStyle w:val="a3"/>
              <w:spacing w:line="360" w:lineRule="auto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Темникова Ю.А.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комиссии</w:t>
            </w:r>
          </w:p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Цвиркун Е.И.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1C5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Хусаинова О.Г.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1C5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Пахомова А.И.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1C5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Склярова В.А.</w:t>
            </w:r>
          </w:p>
        </w:tc>
      </w:tr>
      <w:tr w:rsidR="00AB1D56" w:rsidTr="00AB1D56">
        <w:tc>
          <w:tcPr>
            <w:tcW w:w="6663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Default="00AB1D56" w:rsidP="001C53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</w:tbl>
    <w:p w:rsidR="00AB1D56" w:rsidRPr="00642C6F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1D56" w:rsidRPr="006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D"/>
    <w:multiLevelType w:val="hybridMultilevel"/>
    <w:tmpl w:val="D11A7272"/>
    <w:lvl w:ilvl="0" w:tplc="CF3C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A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C534E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D7913"/>
    <w:rsid w:val="00304559"/>
    <w:rsid w:val="00323828"/>
    <w:rsid w:val="00324126"/>
    <w:rsid w:val="00325A96"/>
    <w:rsid w:val="003273F3"/>
    <w:rsid w:val="0033666A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06C8E"/>
    <w:rsid w:val="00411780"/>
    <w:rsid w:val="00415C7A"/>
    <w:rsid w:val="00417495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4BB6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2B77"/>
    <w:rsid w:val="006013F7"/>
    <w:rsid w:val="00612204"/>
    <w:rsid w:val="0061518F"/>
    <w:rsid w:val="00636900"/>
    <w:rsid w:val="00642C6F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A674C"/>
    <w:rsid w:val="007B66DD"/>
    <w:rsid w:val="007E077B"/>
    <w:rsid w:val="007E4D6A"/>
    <w:rsid w:val="00835E8B"/>
    <w:rsid w:val="00843817"/>
    <w:rsid w:val="0086272A"/>
    <w:rsid w:val="0087677D"/>
    <w:rsid w:val="00891C3C"/>
    <w:rsid w:val="008E322E"/>
    <w:rsid w:val="009003D5"/>
    <w:rsid w:val="00905628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2B4A"/>
    <w:rsid w:val="00A476CA"/>
    <w:rsid w:val="00A47BC9"/>
    <w:rsid w:val="00A64AFF"/>
    <w:rsid w:val="00AA7FE1"/>
    <w:rsid w:val="00AB1D56"/>
    <w:rsid w:val="00AD0B60"/>
    <w:rsid w:val="00AD7B9B"/>
    <w:rsid w:val="00B02ABE"/>
    <w:rsid w:val="00B03255"/>
    <w:rsid w:val="00B07A90"/>
    <w:rsid w:val="00B11D5A"/>
    <w:rsid w:val="00B16A27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17F5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86D9-16AC-4A95-827E-9BA38275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2017-10-10T01:23:00Z</dcterms:created>
  <dcterms:modified xsi:type="dcterms:W3CDTF">2019-06-26T05:25:00Z</dcterms:modified>
</cp:coreProperties>
</file>