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A" w:rsidRPr="0043305A" w:rsidRDefault="0043305A" w:rsidP="0043305A">
      <w:pPr>
        <w:tabs>
          <w:tab w:val="left" w:pos="59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tbl>
      <w:tblPr>
        <w:tblW w:w="5103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3305A" w:rsidRPr="0043305A" w:rsidTr="004D56E5">
        <w:trPr>
          <w:trHeight w:val="1425"/>
        </w:trPr>
        <w:tc>
          <w:tcPr>
            <w:tcW w:w="5103" w:type="dxa"/>
          </w:tcPr>
          <w:p w:rsidR="0043305A" w:rsidRPr="0043305A" w:rsidRDefault="004D56E5" w:rsidP="004D5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43305A" w:rsidRPr="0043305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Новицкого сельского поселения </w:t>
            </w:r>
            <w:r w:rsidR="0043305A" w:rsidRPr="0043305A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43305A" w:rsidRPr="0043305A" w:rsidRDefault="0043305A" w:rsidP="004D5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4D56E5"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</w:p>
          <w:p w:rsidR="0043305A" w:rsidRPr="0043305A" w:rsidRDefault="0043305A" w:rsidP="004D5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3305A" w:rsidRDefault="0043305A" w:rsidP="0043305A">
      <w:pPr>
        <w:pStyle w:val="a3"/>
        <w:spacing w:line="360" w:lineRule="auto"/>
        <w:outlineLvl w:val="0"/>
        <w:rPr>
          <w:caps/>
          <w:sz w:val="28"/>
          <w:szCs w:val="28"/>
        </w:rPr>
      </w:pPr>
    </w:p>
    <w:p w:rsidR="0043305A" w:rsidRPr="00833101" w:rsidRDefault="0043305A" w:rsidP="0043305A">
      <w:pPr>
        <w:pStyle w:val="a3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Pr="00833101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1</w:t>
      </w:r>
    </w:p>
    <w:p w:rsidR="0043305A" w:rsidRPr="00992F0E" w:rsidRDefault="0043305A" w:rsidP="0043305A">
      <w:pPr>
        <w:pStyle w:val="a3"/>
        <w:outlineLvl w:val="0"/>
        <w:rPr>
          <w:sz w:val="26"/>
          <w:szCs w:val="26"/>
        </w:rPr>
      </w:pPr>
      <w:r w:rsidRPr="00992F0E">
        <w:rPr>
          <w:sz w:val="26"/>
          <w:szCs w:val="26"/>
        </w:rPr>
        <w:t>вскрытия</w:t>
      </w:r>
      <w:r>
        <w:rPr>
          <w:sz w:val="26"/>
          <w:szCs w:val="26"/>
        </w:rPr>
        <w:t xml:space="preserve"> </w:t>
      </w:r>
      <w:r w:rsidRPr="00992F0E">
        <w:rPr>
          <w:sz w:val="26"/>
          <w:szCs w:val="26"/>
        </w:rPr>
        <w:t xml:space="preserve"> конвертов с заявками на участие в открытом конкурсе</w:t>
      </w:r>
    </w:p>
    <w:p w:rsidR="0043305A" w:rsidRPr="00992F0E" w:rsidRDefault="0043305A" w:rsidP="0043305A">
      <w:pPr>
        <w:pStyle w:val="a3"/>
        <w:outlineLvl w:val="0"/>
        <w:rPr>
          <w:spacing w:val="6"/>
          <w:sz w:val="26"/>
          <w:szCs w:val="26"/>
        </w:rPr>
      </w:pPr>
      <w:r w:rsidRPr="00992F0E">
        <w:rPr>
          <w:spacing w:val="6"/>
          <w:sz w:val="26"/>
          <w:szCs w:val="26"/>
        </w:rPr>
        <w:t xml:space="preserve">и открытия доступа к </w:t>
      </w:r>
      <w:proofErr w:type="gramStart"/>
      <w:r w:rsidRPr="00992F0E">
        <w:rPr>
          <w:spacing w:val="6"/>
          <w:sz w:val="26"/>
          <w:szCs w:val="26"/>
        </w:rPr>
        <w:t>поданным</w:t>
      </w:r>
      <w:proofErr w:type="gramEnd"/>
      <w:r w:rsidRPr="00992F0E">
        <w:rPr>
          <w:spacing w:val="6"/>
          <w:sz w:val="26"/>
          <w:szCs w:val="26"/>
        </w:rPr>
        <w:t xml:space="preserve"> в форме электронных документов</w:t>
      </w:r>
    </w:p>
    <w:p w:rsidR="0043305A" w:rsidRPr="00A43282" w:rsidRDefault="0043305A" w:rsidP="0043305A">
      <w:pPr>
        <w:pStyle w:val="a3"/>
        <w:outlineLvl w:val="0"/>
        <w:rPr>
          <w:spacing w:val="6"/>
          <w:sz w:val="24"/>
          <w:szCs w:val="24"/>
        </w:rPr>
      </w:pPr>
      <w:r w:rsidRPr="00992F0E">
        <w:rPr>
          <w:spacing w:val="6"/>
          <w:sz w:val="26"/>
          <w:szCs w:val="26"/>
        </w:rPr>
        <w:t>заявкам на участие в открытом конкурсе</w:t>
      </w:r>
      <w:r w:rsidRPr="00992F0E">
        <w:rPr>
          <w:spacing w:val="-10"/>
          <w:sz w:val="26"/>
          <w:szCs w:val="26"/>
        </w:rPr>
        <w:t xml:space="preserve"> </w:t>
      </w:r>
      <w:r w:rsidRPr="0043305A">
        <w:rPr>
          <w:spacing w:val="-10"/>
          <w:sz w:val="26"/>
          <w:szCs w:val="26"/>
        </w:rPr>
        <w:t>на право заключения договора аренды недвижимого имущества, находящегося в муниципальной собственности Новицкого сельского поселения (здание котельной по ул. Лесной, 12, с. Новицкое Партизанского района Приморского края)</w:t>
      </w:r>
    </w:p>
    <w:p w:rsidR="0043305A" w:rsidRPr="00992F0E" w:rsidRDefault="0043305A" w:rsidP="0043305A">
      <w:pPr>
        <w:pStyle w:val="a3"/>
        <w:outlineLvl w:val="0"/>
        <w:rPr>
          <w:spacing w:val="6"/>
          <w:sz w:val="26"/>
          <w:szCs w:val="26"/>
        </w:rPr>
      </w:pPr>
    </w:p>
    <w:p w:rsidR="0043305A" w:rsidRDefault="0043305A" w:rsidP="0043305A">
      <w:pPr>
        <w:pStyle w:val="a5"/>
        <w:ind w:left="0"/>
        <w:jc w:val="both"/>
        <w:rPr>
          <w:b/>
          <w:caps/>
        </w:rPr>
      </w:pPr>
      <w:r w:rsidRPr="00D06764">
        <w:rPr>
          <w:sz w:val="26"/>
          <w:szCs w:val="26"/>
        </w:rPr>
        <w:t xml:space="preserve">с. Новицкое                                                                       </w:t>
      </w:r>
      <w:r>
        <w:rPr>
          <w:sz w:val="26"/>
          <w:szCs w:val="26"/>
        </w:rPr>
        <w:t xml:space="preserve">           1</w:t>
      </w:r>
      <w:r w:rsidR="004D56E5">
        <w:rPr>
          <w:sz w:val="26"/>
          <w:szCs w:val="26"/>
        </w:rPr>
        <w:t>5</w:t>
      </w:r>
      <w:r w:rsidRPr="008967D3">
        <w:rPr>
          <w:sz w:val="26"/>
          <w:szCs w:val="26"/>
        </w:rPr>
        <w:t xml:space="preserve"> </w:t>
      </w:r>
      <w:r w:rsidR="004D56E5">
        <w:rPr>
          <w:sz w:val="26"/>
          <w:szCs w:val="26"/>
        </w:rPr>
        <w:t>июля</w:t>
      </w:r>
      <w:r>
        <w:rPr>
          <w:sz w:val="26"/>
        </w:rPr>
        <w:t xml:space="preserve"> 201</w:t>
      </w:r>
      <w:r w:rsidR="004D56E5">
        <w:rPr>
          <w:sz w:val="26"/>
        </w:rPr>
        <w:t>3</w:t>
      </w:r>
      <w:r>
        <w:rPr>
          <w:sz w:val="26"/>
        </w:rPr>
        <w:t xml:space="preserve"> года</w:t>
      </w:r>
      <w:r>
        <w:rPr>
          <w:b/>
          <w:caps/>
        </w:rPr>
        <w:t xml:space="preserve">       </w:t>
      </w:r>
    </w:p>
    <w:p w:rsidR="0043305A" w:rsidRDefault="0043305A" w:rsidP="0043305A">
      <w:pPr>
        <w:pStyle w:val="a5"/>
        <w:ind w:left="0"/>
        <w:jc w:val="both"/>
        <w:rPr>
          <w:b/>
          <w:caps/>
        </w:rPr>
      </w:pPr>
    </w:p>
    <w:p w:rsidR="0043305A" w:rsidRDefault="0043305A" w:rsidP="0043305A">
      <w:pPr>
        <w:pStyle w:val="a5"/>
        <w:ind w:left="0"/>
        <w:jc w:val="both"/>
      </w:pPr>
      <w:r>
        <w:rPr>
          <w:caps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</w:t>
      </w:r>
    </w:p>
    <w:p w:rsidR="0043305A" w:rsidRPr="005C65B8" w:rsidRDefault="0043305A" w:rsidP="0043305A">
      <w:pPr>
        <w:pStyle w:val="a5"/>
        <w:ind w:left="0" w:firstLine="708"/>
        <w:jc w:val="both"/>
        <w:rPr>
          <w:spacing w:val="-2"/>
          <w:sz w:val="24"/>
          <w:szCs w:val="24"/>
        </w:rPr>
      </w:pPr>
      <w:r w:rsidRPr="005C65B8">
        <w:rPr>
          <w:b/>
          <w:sz w:val="24"/>
          <w:szCs w:val="24"/>
        </w:rPr>
        <w:t xml:space="preserve">1. </w:t>
      </w:r>
      <w:r w:rsidRPr="005C65B8">
        <w:rPr>
          <w:b/>
          <w:bCs/>
          <w:spacing w:val="-2"/>
          <w:sz w:val="24"/>
          <w:szCs w:val="24"/>
        </w:rPr>
        <w:t>Наименование предмета конкурса:</w:t>
      </w:r>
      <w:r w:rsidRPr="005C65B8">
        <w:rPr>
          <w:bCs/>
          <w:spacing w:val="-2"/>
          <w:sz w:val="24"/>
          <w:szCs w:val="24"/>
        </w:rPr>
        <w:t xml:space="preserve"> </w:t>
      </w:r>
      <w:r w:rsidRPr="005C65B8">
        <w:rPr>
          <w:spacing w:val="-2"/>
          <w:sz w:val="24"/>
          <w:szCs w:val="24"/>
        </w:rPr>
        <w:t>Открытый конкурс на право заключения аренды недвижимого имущества, находящегося в муниципальной собственности Новицкого сельского поселения (здание котельной по ул. Лесная, 12, с.</w:t>
      </w:r>
      <w:r w:rsidR="004E66C6">
        <w:rPr>
          <w:spacing w:val="-2"/>
          <w:sz w:val="24"/>
          <w:szCs w:val="24"/>
        </w:rPr>
        <w:t xml:space="preserve"> </w:t>
      </w:r>
      <w:r w:rsidRPr="005C65B8">
        <w:rPr>
          <w:spacing w:val="-2"/>
          <w:sz w:val="24"/>
          <w:szCs w:val="24"/>
        </w:rPr>
        <w:t>Новицкое Партизанского района Приморского края)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Извещение о проведении настоящего конкурса было размещено на официальном сайте торгов </w:t>
      </w:r>
      <w:hyperlink r:id="rId8" w:history="1">
        <w:r w:rsidRPr="005C65B8">
          <w:rPr>
            <w:rStyle w:val="ac"/>
            <w:spacing w:val="-2"/>
            <w:sz w:val="24"/>
            <w:szCs w:val="24"/>
            <w:lang w:val="en-US"/>
          </w:rPr>
          <w:t>www</w:t>
        </w:r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torgi</w:t>
        </w:r>
        <w:proofErr w:type="spellEnd"/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gov</w:t>
        </w:r>
        <w:proofErr w:type="spellEnd"/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и на официальном сайте администрации Новицкого сельского поселения в сети Интернет  </w:t>
      </w:r>
      <w:r w:rsidR="004E66C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4D56E5">
        <w:rPr>
          <w:rFonts w:ascii="Times New Roman" w:hAnsi="Times New Roman" w:cs="Times New Roman"/>
          <w:spacing w:val="-2"/>
          <w:sz w:val="24"/>
          <w:szCs w:val="24"/>
        </w:rPr>
        <w:t>1 июн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>я 201</w:t>
      </w:r>
      <w:r w:rsidR="004D56E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43305A" w:rsidRPr="005C65B8" w:rsidRDefault="0043305A" w:rsidP="0043305A">
      <w:pPr>
        <w:suppressAutoHyphens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C65B8">
        <w:rPr>
          <w:rFonts w:ascii="Times New Roman" w:hAnsi="Times New Roman" w:cs="Times New Roman"/>
          <w:b/>
          <w:bCs/>
          <w:sz w:val="24"/>
          <w:szCs w:val="24"/>
        </w:rPr>
        <w:t>2. Состав единой комиссии.</w:t>
      </w:r>
    </w:p>
    <w:p w:rsidR="0043305A" w:rsidRPr="005C65B8" w:rsidRDefault="0043305A" w:rsidP="0043305A">
      <w:pPr>
        <w:pStyle w:val="2"/>
        <w:spacing w:before="0" w:after="0"/>
        <w:rPr>
          <w:sz w:val="24"/>
          <w:szCs w:val="24"/>
        </w:rPr>
      </w:pPr>
      <w:r w:rsidRPr="005C65B8">
        <w:rPr>
          <w:sz w:val="24"/>
          <w:szCs w:val="24"/>
        </w:rPr>
        <w:t xml:space="preserve">На заседании единой комиссии по </w:t>
      </w:r>
      <w:r w:rsidR="005C65B8" w:rsidRPr="005C65B8">
        <w:rPr>
          <w:sz w:val="24"/>
          <w:szCs w:val="24"/>
        </w:rPr>
        <w:t>вскрытию</w:t>
      </w:r>
      <w:r w:rsidRPr="005C65B8">
        <w:rPr>
          <w:sz w:val="24"/>
          <w:szCs w:val="24"/>
        </w:rPr>
        <w:t xml:space="preserve"> конкурсной заявки на участие в конкурсе присутствовали: </w:t>
      </w:r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единой  комиссии – </w:t>
      </w:r>
      <w:r w:rsidRPr="005C65B8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5C65B8">
        <w:rPr>
          <w:rFonts w:ascii="Times New Roman" w:hAnsi="Times New Roman" w:cs="Times New Roman"/>
          <w:sz w:val="24"/>
          <w:szCs w:val="24"/>
        </w:rPr>
        <w:t>Кодин</w:t>
      </w:r>
      <w:proofErr w:type="spellEnd"/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Секретарь  единой комиссии – </w:t>
      </w:r>
      <w:proofErr w:type="spellStart"/>
      <w:r w:rsidRPr="005C65B8">
        <w:rPr>
          <w:rFonts w:ascii="Times New Roman" w:hAnsi="Times New Roman" w:cs="Times New Roman"/>
          <w:sz w:val="24"/>
          <w:szCs w:val="24"/>
        </w:rPr>
        <w:t>Е.И.Цвиркун</w:t>
      </w:r>
      <w:proofErr w:type="spellEnd"/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Члены единой комиссии:    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           С.В. Бойко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           А.И. Пахомова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6E5">
        <w:rPr>
          <w:rFonts w:ascii="Times New Roman" w:hAnsi="Times New Roman" w:cs="Times New Roman"/>
          <w:sz w:val="24"/>
          <w:szCs w:val="24"/>
        </w:rPr>
        <w:t>О.Г. Хусаинова</w:t>
      </w:r>
    </w:p>
    <w:p w:rsidR="004E66C6" w:rsidRPr="005926C3" w:rsidRDefault="004E66C6" w:rsidP="004E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 xml:space="preserve">Заседание комиссии  является правомочным, в соответствии со ст.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Федеральной антимонопольной службы от 10 февраля 2010 года № 67.</w:t>
      </w:r>
    </w:p>
    <w:p w:rsidR="0043305A" w:rsidRPr="005C65B8" w:rsidRDefault="0043305A" w:rsidP="004E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>3. Процедура вскрытия конвертов с заявками</w:t>
      </w:r>
      <w:r w:rsidRPr="005C65B8">
        <w:rPr>
          <w:rFonts w:ascii="Times New Roman" w:hAnsi="Times New Roman" w:cs="Times New Roman"/>
          <w:sz w:val="24"/>
          <w:szCs w:val="24"/>
        </w:rPr>
        <w:t xml:space="preserve"> на участие в конкурсе и открытие доступа к </w:t>
      </w:r>
      <w:proofErr w:type="gramStart"/>
      <w:r w:rsidRPr="005C65B8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заявок на уч</w:t>
      </w:r>
      <w:r w:rsidR="004E66C6">
        <w:rPr>
          <w:rFonts w:ascii="Times New Roman" w:hAnsi="Times New Roman" w:cs="Times New Roman"/>
          <w:sz w:val="24"/>
          <w:szCs w:val="24"/>
        </w:rPr>
        <w:t>астие в конкурсе имела место 1</w:t>
      </w:r>
      <w:r w:rsidR="004D56E5">
        <w:rPr>
          <w:rFonts w:ascii="Times New Roman" w:hAnsi="Times New Roman" w:cs="Times New Roman"/>
          <w:sz w:val="24"/>
          <w:szCs w:val="24"/>
        </w:rPr>
        <w:t>5</w:t>
      </w:r>
      <w:r w:rsidRPr="005C65B8">
        <w:rPr>
          <w:rFonts w:ascii="Times New Roman" w:hAnsi="Times New Roman" w:cs="Times New Roman"/>
          <w:sz w:val="24"/>
          <w:szCs w:val="24"/>
        </w:rPr>
        <w:t xml:space="preserve"> </w:t>
      </w:r>
      <w:r w:rsidR="004D56E5">
        <w:rPr>
          <w:rFonts w:ascii="Times New Roman" w:hAnsi="Times New Roman" w:cs="Times New Roman"/>
          <w:sz w:val="24"/>
          <w:szCs w:val="24"/>
        </w:rPr>
        <w:t>июля</w:t>
      </w:r>
      <w:r w:rsidR="004E66C6">
        <w:rPr>
          <w:rFonts w:ascii="Times New Roman" w:hAnsi="Times New Roman" w:cs="Times New Roman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sz w:val="24"/>
          <w:szCs w:val="24"/>
        </w:rPr>
        <w:t>201</w:t>
      </w:r>
      <w:r w:rsidR="004D56E5">
        <w:rPr>
          <w:rFonts w:ascii="Times New Roman" w:hAnsi="Times New Roman" w:cs="Times New Roman"/>
          <w:sz w:val="24"/>
          <w:szCs w:val="24"/>
        </w:rPr>
        <w:t>3</w:t>
      </w:r>
      <w:r w:rsidRPr="005C65B8">
        <w:rPr>
          <w:rFonts w:ascii="Times New Roman" w:hAnsi="Times New Roman" w:cs="Times New Roman"/>
          <w:sz w:val="24"/>
          <w:szCs w:val="24"/>
        </w:rPr>
        <w:t xml:space="preserve"> года по адресу:   Партизанский район, </w:t>
      </w:r>
      <w:r w:rsidRPr="005C65B8">
        <w:rPr>
          <w:rFonts w:ascii="Times New Roman" w:hAnsi="Times New Roman" w:cs="Times New Roman"/>
          <w:spacing w:val="-8"/>
          <w:sz w:val="24"/>
          <w:szCs w:val="24"/>
        </w:rPr>
        <w:t xml:space="preserve">с. Новицкое, ул. Лазо,  17 а, администрация Новицкого  сельского  поселения Партизанского муниципального района.  </w:t>
      </w:r>
      <w:r w:rsidRPr="005C65B8">
        <w:rPr>
          <w:rFonts w:ascii="Times New Roman" w:hAnsi="Times New Roman" w:cs="Times New Roman"/>
          <w:sz w:val="24"/>
          <w:szCs w:val="24"/>
        </w:rPr>
        <w:t>Начало с 10 часов 00 минут (время местное)</w:t>
      </w:r>
    </w:p>
    <w:p w:rsidR="0043305A" w:rsidRPr="005C65B8" w:rsidRDefault="0043305A" w:rsidP="004E66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65B8">
        <w:rPr>
          <w:rFonts w:ascii="Times New Roman" w:hAnsi="Times New Roman" w:cs="Times New Roman"/>
          <w:b/>
          <w:spacing w:val="-6"/>
          <w:sz w:val="24"/>
          <w:szCs w:val="24"/>
        </w:rPr>
        <w:t>В процессе проведения процедуры вскрытия конвертов с заявками на участие</w:t>
      </w:r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 в конкурсе и открытия доступа к </w:t>
      </w:r>
      <w:proofErr w:type="gramStart"/>
      <w:r w:rsidRPr="005C65B8">
        <w:rPr>
          <w:rFonts w:ascii="Times New Roman" w:hAnsi="Times New Roman" w:cs="Times New Roman"/>
          <w:spacing w:val="-6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 в форме электронных документов заявок на участие в конкурсе</w:t>
      </w:r>
      <w:r w:rsidRPr="005C65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5C65B8" w:rsidRPr="005C65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единой </w:t>
      </w:r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комиссией велась аудиозапись. </w:t>
      </w:r>
    </w:p>
    <w:p w:rsidR="005C65B8" w:rsidRPr="005C65B8" w:rsidRDefault="0043305A" w:rsidP="005C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>5.  На процедуре вскрытия конвертов с заявками на участие в конкурсе</w:t>
      </w:r>
      <w:r w:rsidRPr="005C65B8">
        <w:rPr>
          <w:rFonts w:ascii="Times New Roman" w:hAnsi="Times New Roman" w:cs="Times New Roman"/>
          <w:sz w:val="24"/>
          <w:szCs w:val="24"/>
        </w:rPr>
        <w:t xml:space="preserve"> и открытия доступа к </w:t>
      </w:r>
      <w:proofErr w:type="gramStart"/>
      <w:r w:rsidRPr="005C65B8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заявок на участие в конкурсе участники  размещения заказа не присутствовали. </w:t>
      </w:r>
    </w:p>
    <w:p w:rsidR="0043305A" w:rsidRPr="005C65B8" w:rsidRDefault="0043305A" w:rsidP="005C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5C65B8">
        <w:rPr>
          <w:rFonts w:ascii="Times New Roman" w:hAnsi="Times New Roman" w:cs="Times New Roman"/>
          <w:b/>
          <w:sz w:val="24"/>
          <w:szCs w:val="24"/>
        </w:rPr>
        <w:t>До окончания указанного в извещении о проведении конкурса</w:t>
      </w:r>
      <w:r w:rsidRPr="005C65B8">
        <w:rPr>
          <w:rFonts w:ascii="Times New Roman" w:hAnsi="Times New Roman" w:cs="Times New Roman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5C65B8">
        <w:rPr>
          <w:rFonts w:ascii="Times New Roman" w:hAnsi="Times New Roman" w:cs="Times New Roman"/>
          <w:sz w:val="24"/>
          <w:szCs w:val="24"/>
        </w:rPr>
        <w:t>подачи заявок на участие в конкурсе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 был представлен 1 (один) запечатанный конверт,  заявок в форме электронных документов не поступало.</w:t>
      </w:r>
    </w:p>
    <w:p w:rsidR="0043305A" w:rsidRPr="005C65B8" w:rsidRDefault="0043305A" w:rsidP="0043305A">
      <w:pPr>
        <w:pStyle w:val="a5"/>
        <w:ind w:left="0" w:firstLine="569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lastRenderedPageBreak/>
        <w:t xml:space="preserve">7. После окончания приема конвертов </w:t>
      </w:r>
      <w:r w:rsidRPr="005C65B8">
        <w:rPr>
          <w:sz w:val="24"/>
          <w:szCs w:val="24"/>
        </w:rPr>
        <w:t>с заявками на участие в конкурсе и подаваемых в форме электронных документов заявок на участие в конкурсе, конверты с заявками на участие в конкурсе не поступали.</w:t>
      </w:r>
    </w:p>
    <w:p w:rsidR="0043305A" w:rsidRPr="005C65B8" w:rsidRDefault="0043305A" w:rsidP="0043305A">
      <w:pPr>
        <w:pStyle w:val="a5"/>
        <w:ind w:left="0" w:firstLine="569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>8. Непосредственно перед вскрытием конвертов с заявками на участие</w:t>
      </w:r>
      <w:r w:rsidRPr="005C65B8">
        <w:rPr>
          <w:sz w:val="24"/>
          <w:szCs w:val="24"/>
        </w:rPr>
        <w:t xml:space="preserve"> в конкурсе и открытием доступа </w:t>
      </w:r>
      <w:proofErr w:type="gramStart"/>
      <w:r w:rsidRPr="005C65B8">
        <w:rPr>
          <w:sz w:val="24"/>
          <w:szCs w:val="24"/>
        </w:rPr>
        <w:t>к</w:t>
      </w:r>
      <w:proofErr w:type="gramEnd"/>
      <w:r w:rsidRPr="005C65B8">
        <w:rPr>
          <w:sz w:val="24"/>
          <w:szCs w:val="24"/>
        </w:rPr>
        <w:t xml:space="preserve"> </w:t>
      </w:r>
      <w:proofErr w:type="gramStart"/>
      <w:r w:rsidRPr="005C65B8">
        <w:rPr>
          <w:sz w:val="24"/>
          <w:szCs w:val="24"/>
        </w:rPr>
        <w:t>поданным</w:t>
      </w:r>
      <w:proofErr w:type="gramEnd"/>
      <w:r w:rsidRPr="005C65B8">
        <w:rPr>
          <w:sz w:val="24"/>
          <w:szCs w:val="24"/>
        </w:rPr>
        <w:t xml:space="preserve"> в форме электронных документов заявок на участие в конкурсе не было подано, отозвано, изменено ни одной конкурсной заявки.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>9. Вскрытие конвертов с заявками на участие в конкурсе, поданных</w:t>
      </w:r>
      <w:r w:rsidRPr="005C65B8">
        <w:rPr>
          <w:sz w:val="24"/>
          <w:szCs w:val="24"/>
        </w:rPr>
        <w:t xml:space="preserve"> на бумажном носителе, проводилось Секретарем единой комиссии в поряд</w:t>
      </w:r>
      <w:r w:rsidR="004E66C6">
        <w:rPr>
          <w:sz w:val="24"/>
          <w:szCs w:val="24"/>
        </w:rPr>
        <w:t>ке их поступления и регистрации</w:t>
      </w:r>
      <w:r w:rsidRPr="005C65B8">
        <w:rPr>
          <w:sz w:val="24"/>
          <w:szCs w:val="24"/>
        </w:rPr>
        <w:t xml:space="preserve"> в Журнале регистрации поступления заявок на участие в конкурсе. (Приложение № 1)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10. </w:t>
      </w:r>
      <w:r w:rsidR="004E66C6">
        <w:rPr>
          <w:b/>
          <w:sz w:val="24"/>
          <w:szCs w:val="24"/>
        </w:rPr>
        <w:t>Секретарем</w:t>
      </w:r>
      <w:r w:rsidRPr="005C65B8">
        <w:rPr>
          <w:b/>
          <w:sz w:val="24"/>
          <w:szCs w:val="24"/>
        </w:rPr>
        <w:t xml:space="preserve"> </w:t>
      </w:r>
      <w:r w:rsidR="00ED5EB2" w:rsidRPr="005C65B8">
        <w:rPr>
          <w:b/>
          <w:sz w:val="24"/>
          <w:szCs w:val="24"/>
        </w:rPr>
        <w:t>единой</w:t>
      </w:r>
      <w:r w:rsidRPr="005C65B8">
        <w:rPr>
          <w:b/>
          <w:sz w:val="24"/>
          <w:szCs w:val="24"/>
        </w:rPr>
        <w:t xml:space="preserve"> комиссии в отношении заявки</w:t>
      </w:r>
      <w:r w:rsidRPr="005C65B8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sz w:val="24"/>
          <w:szCs w:val="24"/>
        </w:rPr>
        <w:t xml:space="preserve">10.1. Наименование юридического лица, почтовый адрес участника размещения заказа; 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sz w:val="24"/>
          <w:szCs w:val="24"/>
        </w:rPr>
        <w:t xml:space="preserve">10.2. Наличие сведений и документов, предусмотренных конкурсной документацией; 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pacing w:val="-4"/>
          <w:sz w:val="24"/>
          <w:szCs w:val="24"/>
        </w:rPr>
      </w:pPr>
      <w:r w:rsidRPr="005C65B8">
        <w:rPr>
          <w:sz w:val="24"/>
          <w:szCs w:val="24"/>
        </w:rPr>
        <w:t xml:space="preserve">10.3. Условия исполнения муниципального контракта, указанные в такой заявке. </w:t>
      </w:r>
    </w:p>
    <w:p w:rsidR="0043305A" w:rsidRPr="005C65B8" w:rsidRDefault="0043305A" w:rsidP="00ED5EB2">
      <w:pPr>
        <w:pStyle w:val="1"/>
        <w:ind w:firstLine="567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  11. Результаты вскрытия конверта</w:t>
      </w:r>
      <w:r w:rsidRPr="005C65B8">
        <w:rPr>
          <w:sz w:val="24"/>
          <w:szCs w:val="24"/>
        </w:rPr>
        <w:t xml:space="preserve"> с заявкой на участие в конкурсе, представлены в Приложении № 2 настоящему протоколу. </w:t>
      </w:r>
    </w:p>
    <w:p w:rsidR="0043305A" w:rsidRPr="005C65B8" w:rsidRDefault="0043305A" w:rsidP="00ED5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C65B8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конкурсе была подана только одна заявка на участие в конкурсе, данный конкурс </w:t>
      </w:r>
      <w:r w:rsidRPr="004D56E5">
        <w:rPr>
          <w:rFonts w:ascii="Times New Roman" w:hAnsi="Times New Roman" w:cs="Times New Roman"/>
          <w:b/>
          <w:sz w:val="24"/>
          <w:szCs w:val="24"/>
        </w:rPr>
        <w:t>признать не состоявшимся.</w:t>
      </w:r>
    </w:p>
    <w:p w:rsidR="0043305A" w:rsidRPr="005C65B8" w:rsidRDefault="0043305A" w:rsidP="00ED5E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D5EB2" w:rsidRPr="005C65B8">
        <w:rPr>
          <w:rFonts w:ascii="Times New Roman" w:hAnsi="Times New Roman" w:cs="Times New Roman"/>
          <w:b/>
          <w:sz w:val="24"/>
          <w:szCs w:val="24"/>
        </w:rPr>
        <w:t>Единая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 комиссия проведет рассмотрение заявки на участие</w:t>
      </w:r>
      <w:r w:rsidRPr="005C65B8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4E66C6">
        <w:rPr>
          <w:rFonts w:ascii="Times New Roman" w:hAnsi="Times New Roman" w:cs="Times New Roman"/>
          <w:sz w:val="24"/>
          <w:szCs w:val="24"/>
        </w:rPr>
        <w:t>1</w:t>
      </w:r>
      <w:r w:rsidR="00367DE7">
        <w:rPr>
          <w:rFonts w:ascii="Times New Roman" w:hAnsi="Times New Roman" w:cs="Times New Roman"/>
          <w:sz w:val="24"/>
          <w:szCs w:val="24"/>
        </w:rPr>
        <w:t>7</w:t>
      </w:r>
      <w:r w:rsidR="00661BF7">
        <w:rPr>
          <w:rFonts w:ascii="Times New Roman" w:hAnsi="Times New Roman" w:cs="Times New Roman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sz w:val="24"/>
          <w:szCs w:val="24"/>
        </w:rPr>
        <w:t xml:space="preserve"> </w:t>
      </w:r>
      <w:r w:rsidR="00367DE7">
        <w:rPr>
          <w:rFonts w:ascii="Times New Roman" w:hAnsi="Times New Roman" w:cs="Times New Roman"/>
          <w:sz w:val="24"/>
          <w:szCs w:val="24"/>
        </w:rPr>
        <w:t>июля</w:t>
      </w:r>
      <w:r w:rsidRPr="005C65B8">
        <w:rPr>
          <w:rFonts w:ascii="Times New Roman" w:hAnsi="Times New Roman" w:cs="Times New Roman"/>
          <w:sz w:val="24"/>
          <w:szCs w:val="24"/>
        </w:rPr>
        <w:t xml:space="preserve"> 201</w:t>
      </w:r>
      <w:r w:rsidR="00367DE7">
        <w:rPr>
          <w:rFonts w:ascii="Times New Roman" w:hAnsi="Times New Roman" w:cs="Times New Roman"/>
          <w:sz w:val="24"/>
          <w:szCs w:val="24"/>
        </w:rPr>
        <w:t>3</w:t>
      </w:r>
      <w:r w:rsidRPr="005C65B8">
        <w:rPr>
          <w:rFonts w:ascii="Times New Roman" w:hAnsi="Times New Roman" w:cs="Times New Roman"/>
          <w:sz w:val="24"/>
          <w:szCs w:val="24"/>
        </w:rPr>
        <w:t xml:space="preserve"> года, а также подведет итоги конкурса по адресу: Партизанский район, </w:t>
      </w:r>
      <w:r w:rsidRPr="005C65B8">
        <w:rPr>
          <w:rFonts w:ascii="Times New Roman" w:hAnsi="Times New Roman" w:cs="Times New Roman"/>
          <w:spacing w:val="-8"/>
          <w:sz w:val="24"/>
          <w:szCs w:val="24"/>
        </w:rPr>
        <w:t xml:space="preserve">с. Новицкое, ул. Лазо, 17а, администрация Новицкого  сельского  поселения Партизанского муниципального района. </w:t>
      </w:r>
      <w:r w:rsidRPr="005C65B8">
        <w:rPr>
          <w:rFonts w:ascii="Times New Roman" w:hAnsi="Times New Roman" w:cs="Times New Roman"/>
          <w:sz w:val="24"/>
          <w:szCs w:val="24"/>
        </w:rPr>
        <w:t>Начало в 1</w:t>
      </w:r>
      <w:r w:rsidR="00ED5EB2" w:rsidRPr="005C65B8">
        <w:rPr>
          <w:rFonts w:ascii="Times New Roman" w:hAnsi="Times New Roman" w:cs="Times New Roman"/>
          <w:sz w:val="24"/>
          <w:szCs w:val="24"/>
        </w:rPr>
        <w:t>0</w:t>
      </w:r>
      <w:r w:rsidRPr="005C65B8">
        <w:rPr>
          <w:rFonts w:ascii="Times New Roman" w:hAnsi="Times New Roman" w:cs="Times New Roman"/>
          <w:sz w:val="24"/>
          <w:szCs w:val="24"/>
        </w:rPr>
        <w:t xml:space="preserve"> часов 00 минут (время местное)</w:t>
      </w:r>
    </w:p>
    <w:p w:rsidR="0043305A" w:rsidRPr="005C65B8" w:rsidRDefault="0043305A" w:rsidP="00ED5EB2">
      <w:pPr>
        <w:pStyle w:val="a5"/>
        <w:ind w:left="0" w:firstLine="569"/>
        <w:jc w:val="both"/>
        <w:outlineLvl w:val="0"/>
        <w:rPr>
          <w:spacing w:val="-10"/>
          <w:sz w:val="24"/>
          <w:szCs w:val="24"/>
        </w:rPr>
      </w:pPr>
      <w:r w:rsidRPr="005C65B8">
        <w:rPr>
          <w:color w:val="FF0000"/>
          <w:sz w:val="24"/>
          <w:szCs w:val="24"/>
        </w:rPr>
        <w:t xml:space="preserve">  </w:t>
      </w:r>
      <w:r w:rsidRPr="005C65B8">
        <w:rPr>
          <w:b/>
          <w:sz w:val="24"/>
          <w:szCs w:val="24"/>
        </w:rPr>
        <w:t xml:space="preserve">14. </w:t>
      </w:r>
      <w:r w:rsidRPr="005C65B8">
        <w:rPr>
          <w:b/>
          <w:spacing w:val="-10"/>
          <w:sz w:val="24"/>
          <w:szCs w:val="24"/>
        </w:rPr>
        <w:t>Настоящий протокол подлежит размещению на официальном сайте</w:t>
      </w:r>
      <w:r w:rsidRPr="005C65B8">
        <w:rPr>
          <w:spacing w:val="-10"/>
          <w:sz w:val="24"/>
          <w:szCs w:val="24"/>
        </w:rPr>
        <w:t xml:space="preserve"> </w:t>
      </w:r>
      <w:r w:rsidR="00ED5EB2" w:rsidRPr="005C65B8">
        <w:rPr>
          <w:spacing w:val="-2"/>
          <w:sz w:val="24"/>
          <w:szCs w:val="24"/>
        </w:rPr>
        <w:t xml:space="preserve">торгов </w:t>
      </w:r>
      <w:hyperlink r:id="rId9" w:history="1">
        <w:r w:rsidR="00ED5EB2" w:rsidRPr="005C65B8">
          <w:rPr>
            <w:rStyle w:val="ac"/>
            <w:spacing w:val="-2"/>
            <w:sz w:val="24"/>
            <w:szCs w:val="24"/>
            <w:lang w:val="en-US"/>
          </w:rPr>
          <w:t>www</w:t>
        </w:r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torgi</w:t>
        </w:r>
        <w:proofErr w:type="spellEnd"/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gov</w:t>
        </w:r>
        <w:proofErr w:type="spellEnd"/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622845">
        <w:rPr>
          <w:spacing w:val="-2"/>
          <w:sz w:val="24"/>
          <w:szCs w:val="24"/>
        </w:rPr>
        <w:t xml:space="preserve"> </w:t>
      </w:r>
      <w:r w:rsidR="00ED5EB2" w:rsidRPr="005C65B8">
        <w:rPr>
          <w:spacing w:val="-2"/>
          <w:sz w:val="24"/>
          <w:szCs w:val="24"/>
        </w:rPr>
        <w:t xml:space="preserve">в сети Интернет </w:t>
      </w:r>
      <w:r w:rsidR="004E66C6">
        <w:rPr>
          <w:spacing w:val="-2"/>
          <w:sz w:val="24"/>
          <w:szCs w:val="24"/>
        </w:rPr>
        <w:t>1</w:t>
      </w:r>
      <w:r w:rsidR="004D56E5">
        <w:rPr>
          <w:spacing w:val="-2"/>
          <w:sz w:val="24"/>
          <w:szCs w:val="24"/>
        </w:rPr>
        <w:t>6 июля</w:t>
      </w:r>
      <w:r w:rsidR="00ED5EB2" w:rsidRPr="005C65B8">
        <w:rPr>
          <w:spacing w:val="-2"/>
          <w:sz w:val="24"/>
          <w:szCs w:val="24"/>
        </w:rPr>
        <w:t xml:space="preserve"> 201</w:t>
      </w:r>
      <w:r w:rsidR="004D56E5">
        <w:rPr>
          <w:spacing w:val="-2"/>
          <w:sz w:val="24"/>
          <w:szCs w:val="24"/>
        </w:rPr>
        <w:t>3</w:t>
      </w:r>
      <w:r w:rsidR="00ED5EB2" w:rsidRPr="005C65B8">
        <w:rPr>
          <w:spacing w:val="-2"/>
          <w:sz w:val="24"/>
          <w:szCs w:val="24"/>
        </w:rPr>
        <w:t xml:space="preserve"> года.</w:t>
      </w:r>
    </w:p>
    <w:p w:rsidR="0043305A" w:rsidRPr="005C65B8" w:rsidRDefault="0043305A" w:rsidP="00ED5EB2">
      <w:pPr>
        <w:pStyle w:val="a5"/>
        <w:ind w:left="0"/>
        <w:jc w:val="both"/>
        <w:rPr>
          <w:sz w:val="24"/>
          <w:szCs w:val="24"/>
        </w:rPr>
      </w:pPr>
      <w:r w:rsidRPr="005C65B8">
        <w:rPr>
          <w:spacing w:val="-4"/>
          <w:sz w:val="24"/>
          <w:szCs w:val="24"/>
        </w:rPr>
        <w:t xml:space="preserve">           </w:t>
      </w:r>
      <w:r w:rsidRPr="005C65B8">
        <w:rPr>
          <w:b/>
          <w:sz w:val="24"/>
          <w:szCs w:val="24"/>
        </w:rPr>
        <w:t xml:space="preserve">15. Настоящий протокол подлежит хранению </w:t>
      </w:r>
      <w:r w:rsidRPr="005C65B8">
        <w:rPr>
          <w:sz w:val="24"/>
          <w:szCs w:val="24"/>
        </w:rPr>
        <w:t xml:space="preserve">в течение трех лет </w:t>
      </w:r>
      <w:proofErr w:type="gramStart"/>
      <w:r w:rsidRPr="005C65B8">
        <w:rPr>
          <w:sz w:val="24"/>
          <w:szCs w:val="24"/>
        </w:rPr>
        <w:t>с даты подведения</w:t>
      </w:r>
      <w:proofErr w:type="gramEnd"/>
      <w:r w:rsidRPr="005C65B8">
        <w:rPr>
          <w:sz w:val="24"/>
          <w:szCs w:val="24"/>
        </w:rPr>
        <w:t xml:space="preserve"> итогов настоящего конкурса.</w:t>
      </w:r>
    </w:p>
    <w:p w:rsidR="0043305A" w:rsidRPr="005C65B8" w:rsidRDefault="0043305A" w:rsidP="00ED5EB2">
      <w:pPr>
        <w:pStyle w:val="a5"/>
        <w:ind w:left="0"/>
        <w:jc w:val="both"/>
        <w:rPr>
          <w:spacing w:val="-4"/>
          <w:sz w:val="24"/>
          <w:szCs w:val="24"/>
        </w:rPr>
      </w:pPr>
      <w:r w:rsidRPr="005C65B8">
        <w:rPr>
          <w:b/>
          <w:color w:val="FF0000"/>
          <w:sz w:val="24"/>
          <w:szCs w:val="24"/>
        </w:rPr>
        <w:tab/>
      </w:r>
      <w:r w:rsidRPr="005C65B8">
        <w:rPr>
          <w:b/>
          <w:sz w:val="24"/>
          <w:szCs w:val="24"/>
        </w:rPr>
        <w:t xml:space="preserve">16. Заседание </w:t>
      </w:r>
      <w:r w:rsidR="00ED5EB2" w:rsidRPr="005C65B8">
        <w:rPr>
          <w:b/>
          <w:sz w:val="24"/>
          <w:szCs w:val="24"/>
        </w:rPr>
        <w:t>единой</w:t>
      </w:r>
      <w:r w:rsidRPr="005C65B8">
        <w:rPr>
          <w:b/>
          <w:sz w:val="24"/>
          <w:szCs w:val="24"/>
        </w:rPr>
        <w:t xml:space="preserve"> комиссии окончено</w:t>
      </w:r>
      <w:r w:rsidRPr="005C65B8">
        <w:rPr>
          <w:sz w:val="24"/>
          <w:szCs w:val="24"/>
        </w:rPr>
        <w:t xml:space="preserve">  </w:t>
      </w:r>
      <w:r w:rsidR="00ED5EB2" w:rsidRPr="005C65B8">
        <w:rPr>
          <w:sz w:val="24"/>
          <w:szCs w:val="24"/>
        </w:rPr>
        <w:t>1</w:t>
      </w:r>
      <w:r w:rsidR="004D56E5">
        <w:rPr>
          <w:sz w:val="24"/>
          <w:szCs w:val="24"/>
        </w:rPr>
        <w:t>5</w:t>
      </w:r>
      <w:r w:rsidRPr="005C65B8">
        <w:rPr>
          <w:sz w:val="24"/>
          <w:szCs w:val="24"/>
        </w:rPr>
        <w:t xml:space="preserve"> </w:t>
      </w:r>
      <w:r w:rsidR="004D56E5">
        <w:rPr>
          <w:sz w:val="24"/>
          <w:szCs w:val="24"/>
        </w:rPr>
        <w:t>июля</w:t>
      </w:r>
      <w:r w:rsidRPr="005C65B8">
        <w:rPr>
          <w:sz w:val="24"/>
          <w:szCs w:val="24"/>
        </w:rPr>
        <w:t xml:space="preserve"> 201</w:t>
      </w:r>
      <w:r w:rsidR="004D56E5">
        <w:rPr>
          <w:sz w:val="24"/>
          <w:szCs w:val="24"/>
        </w:rPr>
        <w:t>3</w:t>
      </w:r>
      <w:r w:rsidR="00ED5EB2" w:rsidRPr="005C65B8">
        <w:rPr>
          <w:sz w:val="24"/>
          <w:szCs w:val="24"/>
        </w:rPr>
        <w:t xml:space="preserve"> года </w:t>
      </w:r>
      <w:r w:rsidRPr="005C65B8">
        <w:rPr>
          <w:sz w:val="24"/>
          <w:szCs w:val="24"/>
        </w:rPr>
        <w:t>в 1</w:t>
      </w:r>
      <w:r w:rsidR="0003477B">
        <w:rPr>
          <w:sz w:val="24"/>
          <w:szCs w:val="24"/>
        </w:rPr>
        <w:t>0</w:t>
      </w:r>
      <w:r w:rsidRPr="005C65B8">
        <w:rPr>
          <w:sz w:val="24"/>
          <w:szCs w:val="24"/>
        </w:rPr>
        <w:t xml:space="preserve"> часов</w:t>
      </w:r>
      <w:r w:rsidRPr="003B520F">
        <w:rPr>
          <w:sz w:val="24"/>
          <w:szCs w:val="24"/>
        </w:rPr>
        <w:t xml:space="preserve"> </w:t>
      </w:r>
      <w:r w:rsidR="00622845">
        <w:rPr>
          <w:sz w:val="24"/>
          <w:szCs w:val="24"/>
        </w:rPr>
        <w:t>10</w:t>
      </w:r>
      <w:r w:rsidR="004E66C6">
        <w:rPr>
          <w:color w:val="FF0000"/>
          <w:sz w:val="24"/>
          <w:szCs w:val="24"/>
        </w:rPr>
        <w:t xml:space="preserve"> </w:t>
      </w:r>
      <w:r w:rsidRPr="005C65B8">
        <w:rPr>
          <w:sz w:val="24"/>
          <w:szCs w:val="24"/>
        </w:rPr>
        <w:t>минут по местному времени.</w:t>
      </w:r>
    </w:p>
    <w:p w:rsidR="0043305A" w:rsidRPr="005C65B8" w:rsidRDefault="0043305A" w:rsidP="005C65B8">
      <w:pPr>
        <w:pStyle w:val="a5"/>
        <w:spacing w:line="360" w:lineRule="auto"/>
        <w:ind w:left="0"/>
        <w:jc w:val="both"/>
        <w:outlineLvl w:val="0"/>
        <w:rPr>
          <w:b/>
          <w:sz w:val="24"/>
          <w:szCs w:val="24"/>
        </w:rPr>
      </w:pPr>
      <w:r w:rsidRPr="005C65B8">
        <w:rPr>
          <w:sz w:val="24"/>
          <w:szCs w:val="24"/>
        </w:rPr>
        <w:tab/>
      </w:r>
      <w:r w:rsidRPr="005C65B8">
        <w:rPr>
          <w:b/>
          <w:sz w:val="24"/>
          <w:szCs w:val="24"/>
        </w:rPr>
        <w:t>16. Подписи:</w:t>
      </w:r>
    </w:p>
    <w:tbl>
      <w:tblPr>
        <w:tblW w:w="10441" w:type="dxa"/>
        <w:tblLook w:val="00A0" w:firstRow="1" w:lastRow="0" w:firstColumn="1" w:lastColumn="0" w:noHBand="0" w:noVBand="0"/>
      </w:tblPr>
      <w:tblGrid>
        <w:gridCol w:w="397"/>
        <w:gridCol w:w="222"/>
        <w:gridCol w:w="9203"/>
        <w:gridCol w:w="175"/>
        <w:gridCol w:w="222"/>
        <w:gridCol w:w="222"/>
      </w:tblGrid>
      <w:tr w:rsidR="0043305A" w:rsidRPr="0043305A" w:rsidTr="005C65B8">
        <w:trPr>
          <w:trHeight w:val="723"/>
        </w:trPr>
        <w:tc>
          <w:tcPr>
            <w:tcW w:w="9997" w:type="dxa"/>
            <w:gridSpan w:val="4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5523"/>
              <w:gridCol w:w="2194"/>
              <w:gridCol w:w="2064"/>
            </w:tblGrid>
            <w:tr w:rsidR="0043305A" w:rsidRPr="005C65B8" w:rsidTr="005C65B8">
              <w:trPr>
                <w:trHeight w:val="581"/>
              </w:trPr>
              <w:tc>
                <w:tcPr>
                  <w:tcW w:w="5523" w:type="dxa"/>
                </w:tcPr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Председатель </w:t>
                  </w:r>
                  <w:r w:rsidR="00ED5EB2"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единой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комиссии, </w:t>
                  </w:r>
                </w:p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заместитель главы администрации Новицкого  сельского  поселения Партизанского муниципального района</w:t>
                  </w:r>
                </w:p>
              </w:tc>
              <w:tc>
                <w:tcPr>
                  <w:tcW w:w="2194" w:type="dxa"/>
                </w:tcPr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</w:t>
                  </w:r>
                </w:p>
              </w:tc>
              <w:tc>
                <w:tcPr>
                  <w:tcW w:w="2064" w:type="dxa"/>
                </w:tcPr>
                <w:p w:rsidR="0043305A" w:rsidRPr="005C65B8" w:rsidRDefault="0043305A" w:rsidP="0043305A">
                  <w:pPr>
                    <w:spacing w:after="0" w:line="48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3305A" w:rsidRPr="005C65B8" w:rsidRDefault="0043305A" w:rsidP="004330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Н.И.Кодин</w:t>
                  </w:r>
                  <w:proofErr w:type="spellEnd"/>
                </w:p>
                <w:p w:rsidR="0043305A" w:rsidRPr="005C65B8" w:rsidRDefault="0043305A" w:rsidP="004330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3305A" w:rsidRPr="005C65B8" w:rsidTr="005C65B8">
              <w:trPr>
                <w:trHeight w:val="600"/>
              </w:trPr>
              <w:tc>
                <w:tcPr>
                  <w:tcW w:w="5523" w:type="dxa"/>
                </w:tcPr>
                <w:p w:rsidR="00920B5B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Секретарь </w:t>
                  </w:r>
                  <w:r w:rsidR="00ED5EB2"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единой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комиссии, </w:t>
                  </w:r>
                  <w:r w:rsidR="00920B5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старший 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специалист </w:t>
                  </w:r>
                  <w:r w:rsidR="00920B5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МКУ «УФХД</w:t>
                  </w:r>
                  <w:r w:rsidR="00ED5EB2"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администрации  Новицкого  </w:t>
                  </w:r>
                </w:p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сельского  поселения</w:t>
                  </w:r>
                  <w:r w:rsidR="00920B5B">
                    <w:rPr>
                      <w:rFonts w:ascii="Times New Roman" w:hAnsi="Times New Roman" w:cs="Times New Roman"/>
                      <w:sz w:val="23"/>
                      <w:szCs w:val="23"/>
                    </w:rPr>
                    <w:t>»</w:t>
                  </w:r>
                </w:p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          </w:t>
                  </w:r>
                </w:p>
              </w:tc>
              <w:tc>
                <w:tcPr>
                  <w:tcW w:w="2194" w:type="dxa"/>
                </w:tcPr>
                <w:p w:rsidR="0043305A" w:rsidRPr="005C65B8" w:rsidRDefault="0043305A" w:rsidP="00433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3305A" w:rsidRPr="005C65B8" w:rsidRDefault="0043305A" w:rsidP="00433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3305A" w:rsidRPr="005C65B8" w:rsidRDefault="0043305A" w:rsidP="00433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________________ </w:t>
                  </w:r>
                </w:p>
              </w:tc>
              <w:tc>
                <w:tcPr>
                  <w:tcW w:w="2064" w:type="dxa"/>
                </w:tcPr>
                <w:p w:rsidR="0043305A" w:rsidRPr="005C65B8" w:rsidRDefault="0043305A" w:rsidP="0043305A">
                  <w:pPr>
                    <w:spacing w:after="0" w:line="48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3305A" w:rsidRPr="005C65B8" w:rsidRDefault="0043305A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Е.И.Цвиркун</w:t>
                  </w:r>
                  <w:proofErr w:type="spellEnd"/>
                </w:p>
              </w:tc>
            </w:tr>
            <w:tr w:rsidR="004F6176" w:rsidRPr="005C65B8" w:rsidTr="005C65B8">
              <w:trPr>
                <w:trHeight w:val="549"/>
              </w:trPr>
              <w:tc>
                <w:tcPr>
                  <w:tcW w:w="5523" w:type="dxa"/>
                </w:tcPr>
                <w:p w:rsidR="004F6176" w:rsidRPr="005C65B8" w:rsidRDefault="004F6176" w:rsidP="009B2B20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Заместитель </w:t>
                  </w:r>
                  <w:r w:rsidR="008631D1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председателя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Старший 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МКУ «УФХД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администрации  Новицкого сельского  поселения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»</w:t>
                  </w:r>
                </w:p>
                <w:p w:rsidR="004F6176" w:rsidRPr="005C65B8" w:rsidRDefault="004F6176" w:rsidP="009B2B20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Члены комиссии:</w:t>
                  </w:r>
                </w:p>
              </w:tc>
              <w:tc>
                <w:tcPr>
                  <w:tcW w:w="2194" w:type="dxa"/>
                </w:tcPr>
                <w:p w:rsidR="004F6176" w:rsidRPr="005C65B8" w:rsidRDefault="004F6176" w:rsidP="009B2B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F6176" w:rsidRPr="005C65B8" w:rsidRDefault="004F6176" w:rsidP="009B2B20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_______________</w:t>
                  </w:r>
                </w:p>
              </w:tc>
              <w:tc>
                <w:tcPr>
                  <w:tcW w:w="2064" w:type="dxa"/>
                </w:tcPr>
                <w:p w:rsidR="004F6176" w:rsidRPr="005C65B8" w:rsidRDefault="004F6176" w:rsidP="009B2B20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F6176" w:rsidRPr="005C65B8" w:rsidRDefault="004F6176" w:rsidP="009B2B20">
                  <w:pPr>
                    <w:spacing w:after="0" w:line="36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А.И. Пахомова</w:t>
                  </w:r>
                </w:p>
              </w:tc>
            </w:tr>
            <w:tr w:rsidR="004F6176" w:rsidRPr="005C65B8" w:rsidTr="005C65B8">
              <w:trPr>
                <w:trHeight w:val="461"/>
              </w:trPr>
              <w:tc>
                <w:tcPr>
                  <w:tcW w:w="5523" w:type="dxa"/>
                </w:tcPr>
                <w:p w:rsidR="004F6176" w:rsidRPr="004F6176" w:rsidRDefault="004F6176" w:rsidP="004F6176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Ведущий</w:t>
                  </w:r>
                  <w:r w:rsidRPr="004F617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специалист МКУ «УФХД администрации  Новицкого сельского  поселения»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                         </w:t>
                  </w:r>
                </w:p>
                <w:p w:rsidR="004F6176" w:rsidRPr="005C65B8" w:rsidRDefault="004F6176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194" w:type="dxa"/>
                </w:tcPr>
                <w:p w:rsidR="004F6176" w:rsidRDefault="004F6176" w:rsidP="0043305A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4F6176" w:rsidRPr="004F6176" w:rsidRDefault="004F6176" w:rsidP="004F61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_______________  </w:t>
                  </w:r>
                </w:p>
              </w:tc>
              <w:tc>
                <w:tcPr>
                  <w:tcW w:w="2064" w:type="dxa"/>
                </w:tcPr>
                <w:p w:rsidR="004F6176" w:rsidRDefault="004F6176" w:rsidP="004330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F6176" w:rsidRPr="004F6176" w:rsidRDefault="004F6176" w:rsidP="004F61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С.В. Бойко</w:t>
                  </w:r>
                </w:p>
              </w:tc>
            </w:tr>
            <w:tr w:rsidR="004F6176" w:rsidRPr="005C65B8" w:rsidTr="005C65B8">
              <w:trPr>
                <w:trHeight w:val="448"/>
              </w:trPr>
              <w:tc>
                <w:tcPr>
                  <w:tcW w:w="5523" w:type="dxa"/>
                </w:tcPr>
                <w:p w:rsidR="004F6176" w:rsidRPr="005C65B8" w:rsidRDefault="004F6176" w:rsidP="004D56E5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Старший 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МКУ «УФХД</w:t>
                  </w: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администрации  Новицкого сельского  поселения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»</w:t>
                  </w:r>
                </w:p>
                <w:p w:rsidR="004F6176" w:rsidRPr="005C65B8" w:rsidRDefault="004F6176" w:rsidP="004D56E5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194" w:type="dxa"/>
                </w:tcPr>
                <w:p w:rsidR="004F6176" w:rsidRPr="005C65B8" w:rsidRDefault="004F6176" w:rsidP="00433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F6176" w:rsidRPr="005C65B8" w:rsidRDefault="004F6176" w:rsidP="00433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C65B8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</w:t>
                  </w:r>
                </w:p>
                <w:p w:rsidR="004F6176" w:rsidRPr="005C65B8" w:rsidRDefault="004F6176" w:rsidP="00433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4" w:type="dxa"/>
                </w:tcPr>
                <w:p w:rsidR="004F6176" w:rsidRPr="005C65B8" w:rsidRDefault="004F6176" w:rsidP="004330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F6176" w:rsidRPr="005C65B8" w:rsidRDefault="004F6176" w:rsidP="0043305A">
                  <w:pPr>
                    <w:spacing w:after="0" w:line="36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О.Г. Хусаинова</w:t>
                  </w:r>
                </w:p>
              </w:tc>
            </w:tr>
          </w:tbl>
          <w:p w:rsidR="0043305A" w:rsidRPr="0043305A" w:rsidRDefault="0043305A" w:rsidP="00AE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43305A" w:rsidRPr="0043305A" w:rsidRDefault="0043305A" w:rsidP="00AE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3305A" w:rsidRPr="0043305A" w:rsidRDefault="0043305A" w:rsidP="00AE51B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305A" w:rsidRPr="00CF63B0" w:rsidTr="005C65B8">
        <w:trPr>
          <w:trHeight w:val="820"/>
        </w:trPr>
        <w:tc>
          <w:tcPr>
            <w:tcW w:w="9822" w:type="dxa"/>
            <w:gridSpan w:val="3"/>
          </w:tcPr>
          <w:p w:rsidR="0043305A" w:rsidRPr="002F7516" w:rsidRDefault="0043305A" w:rsidP="00AE51BD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43305A" w:rsidRPr="002F7516" w:rsidRDefault="0043305A" w:rsidP="00AE51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3305A" w:rsidRPr="002F7516" w:rsidRDefault="0043305A" w:rsidP="00AE51BD">
            <w:pPr>
              <w:spacing w:line="480" w:lineRule="auto"/>
              <w:rPr>
                <w:color w:val="000000"/>
                <w:sz w:val="26"/>
                <w:szCs w:val="26"/>
              </w:rPr>
            </w:pPr>
          </w:p>
        </w:tc>
      </w:tr>
      <w:tr w:rsidR="005C65B8" w:rsidRPr="00CF63B0" w:rsidTr="005C65B8">
        <w:trPr>
          <w:gridAfter w:val="4"/>
          <w:wAfter w:w="9822" w:type="dxa"/>
          <w:trHeight w:val="542"/>
        </w:trPr>
        <w:tc>
          <w:tcPr>
            <w:tcW w:w="397" w:type="dxa"/>
          </w:tcPr>
          <w:p w:rsidR="005C65B8" w:rsidRPr="002F7516" w:rsidRDefault="005C65B8" w:rsidP="00AE51BD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5C65B8" w:rsidRPr="0055037E" w:rsidRDefault="005C65B8" w:rsidP="00AE51BD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</w:tr>
      <w:tr w:rsidR="0043305A" w:rsidRPr="00CF63B0" w:rsidTr="005C65B8">
        <w:trPr>
          <w:trHeight w:val="557"/>
        </w:trPr>
        <w:tc>
          <w:tcPr>
            <w:tcW w:w="9822" w:type="dxa"/>
            <w:gridSpan w:val="3"/>
          </w:tcPr>
          <w:p w:rsidR="0043305A" w:rsidRPr="002F7516" w:rsidRDefault="0043305A" w:rsidP="00AE51BD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43305A" w:rsidRPr="002F7516" w:rsidRDefault="0043305A" w:rsidP="00AE51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3305A" w:rsidRPr="002F7516" w:rsidRDefault="0043305A" w:rsidP="00AE51B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3305A" w:rsidRPr="00CF63B0" w:rsidTr="005C65B8">
        <w:trPr>
          <w:trHeight w:val="714"/>
        </w:trPr>
        <w:tc>
          <w:tcPr>
            <w:tcW w:w="9822" w:type="dxa"/>
            <w:gridSpan w:val="3"/>
          </w:tcPr>
          <w:p w:rsidR="0043305A" w:rsidRPr="002F7516" w:rsidRDefault="0043305A" w:rsidP="00AE51BD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43305A" w:rsidRPr="002F7516" w:rsidRDefault="0043305A" w:rsidP="00AE51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3305A" w:rsidRPr="0055037E" w:rsidRDefault="0043305A" w:rsidP="00AE51BD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</w:tr>
    </w:tbl>
    <w:p w:rsidR="0043305A" w:rsidRPr="009B3FBD" w:rsidRDefault="0043305A" w:rsidP="0043305A">
      <w:pPr>
        <w:sectPr w:rsidR="0043305A" w:rsidRPr="009B3FBD" w:rsidSect="00446BA0">
          <w:footerReference w:type="even" r:id="rId10"/>
          <w:footerReference w:type="default" r:id="rId11"/>
          <w:pgSz w:w="11907" w:h="16840" w:code="9"/>
          <w:pgMar w:top="624" w:right="1111" w:bottom="284" w:left="1418" w:header="561" w:footer="680" w:gutter="0"/>
          <w:pgNumType w:start="79"/>
          <w:cols w:space="720"/>
        </w:sectPr>
      </w:pPr>
    </w:p>
    <w:tbl>
      <w:tblPr>
        <w:tblStyle w:val="ad"/>
        <w:tblW w:w="0" w:type="auto"/>
        <w:tblInd w:w="10188" w:type="dxa"/>
        <w:tblLook w:val="00A0" w:firstRow="1" w:lastRow="0" w:firstColumn="1" w:lastColumn="0" w:noHBand="0" w:noVBand="0"/>
      </w:tblPr>
      <w:tblGrid>
        <w:gridCol w:w="4598"/>
      </w:tblGrid>
      <w:tr w:rsidR="0043305A" w:rsidRPr="00F67396" w:rsidTr="00AE51B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lastRenderedPageBreak/>
              <w:t>Приложение № 1</w:t>
            </w:r>
          </w:p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t xml:space="preserve">к Протоколу вскрытия конвертов </w:t>
            </w:r>
          </w:p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t>с заявками на участие в конкурсе и открытия доступа к поданным в форме электронных документов заявкам на участие в открытом конкурсе</w:t>
            </w:r>
          </w:p>
          <w:p w:rsidR="0043305A" w:rsidRPr="00F67396" w:rsidRDefault="0043305A" w:rsidP="004D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D5EB2">
              <w:rPr>
                <w:sz w:val="24"/>
                <w:szCs w:val="24"/>
              </w:rPr>
              <w:t>1</w:t>
            </w:r>
            <w:r w:rsidR="004D56E5">
              <w:rPr>
                <w:sz w:val="24"/>
                <w:szCs w:val="24"/>
              </w:rPr>
              <w:t>5</w:t>
            </w:r>
            <w:r w:rsidRPr="00833101">
              <w:rPr>
                <w:sz w:val="24"/>
                <w:szCs w:val="24"/>
              </w:rPr>
              <w:t xml:space="preserve"> </w:t>
            </w:r>
            <w:r w:rsidR="004D56E5">
              <w:rPr>
                <w:sz w:val="24"/>
                <w:szCs w:val="24"/>
              </w:rPr>
              <w:t>июля</w:t>
            </w:r>
            <w:r w:rsidRPr="0083310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4D56E5">
              <w:rPr>
                <w:sz w:val="24"/>
                <w:szCs w:val="24"/>
              </w:rPr>
              <w:t>3</w:t>
            </w:r>
            <w:r w:rsidRPr="00833101">
              <w:rPr>
                <w:sz w:val="24"/>
                <w:szCs w:val="24"/>
              </w:rPr>
              <w:t xml:space="preserve"> года № 0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3305A" w:rsidRPr="00F67396" w:rsidRDefault="0043305A" w:rsidP="0043305A">
      <w:pPr>
        <w:rPr>
          <w:sz w:val="24"/>
          <w:szCs w:val="24"/>
        </w:rPr>
      </w:pPr>
    </w:p>
    <w:p w:rsidR="0043305A" w:rsidRPr="00ED5EB2" w:rsidRDefault="0043305A" w:rsidP="00ED5EB2">
      <w:pPr>
        <w:pStyle w:val="21"/>
        <w:keepNext/>
        <w:tabs>
          <w:tab w:val="left" w:pos="851"/>
        </w:tabs>
        <w:ind w:firstLine="0"/>
        <w:jc w:val="center"/>
        <w:rPr>
          <w:b/>
          <w:caps/>
          <w:sz w:val="26"/>
          <w:szCs w:val="26"/>
        </w:rPr>
      </w:pPr>
      <w:r w:rsidRPr="00ED5EB2">
        <w:rPr>
          <w:b/>
          <w:caps/>
          <w:sz w:val="26"/>
          <w:szCs w:val="26"/>
        </w:rPr>
        <w:t xml:space="preserve">Журнал регистрации </w:t>
      </w:r>
    </w:p>
    <w:p w:rsidR="0043305A" w:rsidRPr="00ED5EB2" w:rsidRDefault="0043305A" w:rsidP="00ED5EB2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ED5EB2">
        <w:rPr>
          <w:rFonts w:ascii="Times New Roman" w:hAnsi="Times New Roman" w:cs="Times New Roman"/>
          <w:sz w:val="26"/>
          <w:szCs w:val="26"/>
        </w:rPr>
        <w:t xml:space="preserve">поступления заявок на участие в </w:t>
      </w:r>
      <w:r w:rsidR="00ED5EB2" w:rsidRPr="00ED5EB2">
        <w:rPr>
          <w:rFonts w:ascii="Times New Roman" w:hAnsi="Times New Roman" w:cs="Times New Roman"/>
          <w:spacing w:val="-2"/>
          <w:sz w:val="26"/>
          <w:szCs w:val="26"/>
        </w:rPr>
        <w:t xml:space="preserve">Открытый конкурс на право заключения аренды недвижимого имущества, находящегося в муниципальной собственности Новицкого сельского поселения (здание котельной по ул. Лесная, 12, </w:t>
      </w:r>
      <w:proofErr w:type="spellStart"/>
      <w:r w:rsidR="00ED5EB2" w:rsidRPr="00ED5EB2">
        <w:rPr>
          <w:rFonts w:ascii="Times New Roman" w:hAnsi="Times New Roman" w:cs="Times New Roman"/>
          <w:spacing w:val="-2"/>
          <w:sz w:val="26"/>
          <w:szCs w:val="26"/>
        </w:rPr>
        <w:t>с</w:t>
      </w:r>
      <w:proofErr w:type="gramStart"/>
      <w:r w:rsidR="00ED5EB2" w:rsidRPr="00ED5EB2">
        <w:rPr>
          <w:rFonts w:ascii="Times New Roman" w:hAnsi="Times New Roman" w:cs="Times New Roman"/>
          <w:spacing w:val="-2"/>
          <w:sz w:val="26"/>
          <w:szCs w:val="26"/>
        </w:rPr>
        <w:t>.Н</w:t>
      </w:r>
      <w:proofErr w:type="gramEnd"/>
      <w:r w:rsidR="00ED5EB2" w:rsidRPr="00ED5EB2">
        <w:rPr>
          <w:rFonts w:ascii="Times New Roman" w:hAnsi="Times New Roman" w:cs="Times New Roman"/>
          <w:spacing w:val="-2"/>
          <w:sz w:val="26"/>
          <w:szCs w:val="26"/>
        </w:rPr>
        <w:t>овицкое</w:t>
      </w:r>
      <w:proofErr w:type="spellEnd"/>
      <w:r w:rsidR="00ED5EB2" w:rsidRPr="00ED5EB2">
        <w:rPr>
          <w:rFonts w:ascii="Times New Roman" w:hAnsi="Times New Roman" w:cs="Times New Roman"/>
          <w:spacing w:val="-2"/>
          <w:sz w:val="26"/>
          <w:szCs w:val="26"/>
        </w:rPr>
        <w:t xml:space="preserve"> Партизанского района Приморского края)</w:t>
      </w:r>
    </w:p>
    <w:p w:rsidR="0043305A" w:rsidRPr="00BD02A0" w:rsidRDefault="0043305A" w:rsidP="00ED5EB2">
      <w:pPr>
        <w:pStyle w:val="a3"/>
        <w:ind w:right="1976" w:firstLine="5529"/>
        <w:outlineLvl w:val="0"/>
        <w:rPr>
          <w:b w:val="0"/>
          <w:i/>
          <w:iCs/>
          <w:smallCaps w:val="0"/>
          <w:sz w:val="26"/>
          <w:szCs w:val="26"/>
          <w:vertAlign w:val="superscript"/>
        </w:rPr>
      </w:pPr>
    </w:p>
    <w:tbl>
      <w:tblPr>
        <w:tblW w:w="14631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564"/>
        <w:gridCol w:w="2700"/>
        <w:gridCol w:w="3216"/>
        <w:gridCol w:w="4367"/>
      </w:tblGrid>
      <w:tr w:rsidR="0043305A" w:rsidRPr="00ED5EB2" w:rsidTr="00AE51BD">
        <w:trPr>
          <w:cantSplit/>
          <w:trHeight w:val="486"/>
        </w:trPr>
        <w:tc>
          <w:tcPr>
            <w:tcW w:w="784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№</w:t>
            </w:r>
          </w:p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EB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D5EB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поступления</w:t>
            </w:r>
          </w:p>
        </w:tc>
        <w:tc>
          <w:tcPr>
            <w:tcW w:w="2700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Время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поступления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</w:p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4367" w:type="dxa"/>
            <w:vAlign w:val="center"/>
          </w:tcPr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EB2"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(бумажный носитель,</w:t>
            </w:r>
            <w:proofErr w:type="gramEnd"/>
          </w:p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 электронный документ)</w:t>
            </w:r>
          </w:p>
        </w:tc>
      </w:tr>
      <w:tr w:rsidR="0043305A" w:rsidRPr="00ED5EB2" w:rsidTr="00AE51BD">
        <w:trPr>
          <w:cantSplit/>
          <w:trHeight w:val="486"/>
        </w:trPr>
        <w:tc>
          <w:tcPr>
            <w:tcW w:w="784" w:type="dxa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64" w:type="dxa"/>
          </w:tcPr>
          <w:p w:rsidR="0043305A" w:rsidRPr="00ED5EB2" w:rsidRDefault="004D56E5" w:rsidP="004D5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июля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700" w:type="dxa"/>
          </w:tcPr>
          <w:p w:rsidR="0043305A" w:rsidRPr="00ED5EB2" w:rsidRDefault="004D56E5" w:rsidP="0063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4C4">
              <w:rPr>
                <w:rFonts w:ascii="Times New Roman" w:hAnsi="Times New Roman" w:cs="Times New Roman"/>
                <w:sz w:val="24"/>
              </w:rPr>
              <w:t>0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3216" w:type="dxa"/>
            <w:shd w:val="clear" w:color="auto" w:fill="auto"/>
          </w:tcPr>
          <w:p w:rsidR="0043305A" w:rsidRPr="00ED5EB2" w:rsidRDefault="0043305A" w:rsidP="005C65B8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0</w:t>
            </w:r>
            <w:r w:rsidR="005C65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7" w:type="dxa"/>
          </w:tcPr>
          <w:p w:rsidR="0043305A" w:rsidRPr="00ED5EB2" w:rsidRDefault="0043305A" w:rsidP="00ED5EB2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Бумажный носитель</w:t>
            </w:r>
          </w:p>
        </w:tc>
      </w:tr>
    </w:tbl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</w:p>
    <w:p w:rsidR="004D56E5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  <w:r w:rsidRPr="00ED5EB2">
        <w:rPr>
          <w:sz w:val="24"/>
          <w:szCs w:val="26"/>
        </w:rPr>
        <w:t xml:space="preserve">Ответственное лицо – </w:t>
      </w:r>
      <w:proofErr w:type="spellStart"/>
      <w:r w:rsidR="004D56E5">
        <w:rPr>
          <w:sz w:val="24"/>
          <w:szCs w:val="26"/>
        </w:rPr>
        <w:t>И.о</w:t>
      </w:r>
      <w:proofErr w:type="spellEnd"/>
      <w:r w:rsidR="004D56E5">
        <w:rPr>
          <w:sz w:val="24"/>
          <w:szCs w:val="26"/>
        </w:rPr>
        <w:t>.</w:t>
      </w:r>
      <w:r w:rsidRPr="00ED5EB2">
        <w:rPr>
          <w:sz w:val="24"/>
          <w:szCs w:val="26"/>
        </w:rPr>
        <w:t xml:space="preserve"> главы  администрации  </w:t>
      </w:r>
    </w:p>
    <w:p w:rsidR="0043305A" w:rsidRPr="00ED5EB2" w:rsidRDefault="004D56E5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Новицкого сельского  поселения                                                            </w:t>
      </w:r>
      <w:r w:rsidR="0043305A" w:rsidRPr="00ED5EB2">
        <w:rPr>
          <w:sz w:val="24"/>
          <w:szCs w:val="26"/>
        </w:rPr>
        <w:t xml:space="preserve">_________________       </w:t>
      </w:r>
      <w:proofErr w:type="spellStart"/>
      <w:r w:rsidR="0043305A" w:rsidRPr="00ED5EB2">
        <w:rPr>
          <w:sz w:val="24"/>
          <w:szCs w:val="26"/>
        </w:rPr>
        <w:t>Н.И.Кодин</w:t>
      </w:r>
      <w:proofErr w:type="spellEnd"/>
    </w:p>
    <w:p w:rsidR="0043305A" w:rsidRPr="003F7587" w:rsidRDefault="0043305A" w:rsidP="00ED5EB2">
      <w:pPr>
        <w:spacing w:after="0" w:line="240" w:lineRule="auto"/>
        <w:jc w:val="center"/>
      </w:pPr>
      <w:r w:rsidRPr="003F758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ED5EB2">
        <w:rPr>
          <w:vertAlign w:val="superscript"/>
        </w:rPr>
        <w:t xml:space="preserve">               </w:t>
      </w:r>
      <w:r w:rsidRPr="003F7587">
        <w:rPr>
          <w:vertAlign w:val="superscript"/>
        </w:rPr>
        <w:t xml:space="preserve"> (Подпись)</w:t>
      </w:r>
      <w:r w:rsidRPr="003F7587">
        <w:rPr>
          <w:i/>
          <w:vertAlign w:val="superscript"/>
        </w:rPr>
        <w:t xml:space="preserve">                                             </w:t>
      </w:r>
      <w:r w:rsidRPr="003F7587">
        <w:t xml:space="preserve"> </w:t>
      </w:r>
    </w:p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tbl>
      <w:tblPr>
        <w:tblStyle w:val="ad"/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013"/>
      </w:tblGrid>
      <w:tr w:rsidR="0043305A" w:rsidTr="00AE51BD">
        <w:trPr>
          <w:trHeight w:val="1977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lastRenderedPageBreak/>
              <w:t>Приложение № 2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к Протоколу вскрытия конвертов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с заявками на участие в конкурсе и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открытия доступа к </w:t>
            </w:r>
            <w:proofErr w:type="gramStart"/>
            <w:r w:rsidRPr="00F72D63">
              <w:rPr>
                <w:sz w:val="24"/>
                <w:szCs w:val="24"/>
              </w:rPr>
              <w:t>поданным</w:t>
            </w:r>
            <w:proofErr w:type="gramEnd"/>
            <w:r w:rsidRPr="00F72D63">
              <w:rPr>
                <w:sz w:val="24"/>
                <w:szCs w:val="24"/>
              </w:rPr>
              <w:t xml:space="preserve"> в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>форме электронных документов заявкам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 на участие в открытом конкурсе</w:t>
            </w:r>
          </w:p>
          <w:p w:rsidR="0043305A" w:rsidRPr="002F7516" w:rsidRDefault="0043305A" w:rsidP="00AE51BD">
            <w:pPr>
              <w:jc w:val="center"/>
              <w:rPr>
                <w:sz w:val="24"/>
                <w:szCs w:val="24"/>
              </w:rPr>
            </w:pPr>
            <w:r w:rsidRPr="002F7516">
              <w:rPr>
                <w:sz w:val="24"/>
                <w:szCs w:val="24"/>
              </w:rPr>
              <w:t xml:space="preserve">от </w:t>
            </w:r>
            <w:r w:rsidR="00ED5EB2">
              <w:rPr>
                <w:sz w:val="24"/>
                <w:szCs w:val="24"/>
              </w:rPr>
              <w:t>1</w:t>
            </w:r>
            <w:r w:rsidR="004D56E5">
              <w:rPr>
                <w:sz w:val="24"/>
                <w:szCs w:val="24"/>
              </w:rPr>
              <w:t>5</w:t>
            </w:r>
            <w:r w:rsidRPr="002F7516">
              <w:rPr>
                <w:sz w:val="24"/>
                <w:szCs w:val="24"/>
              </w:rPr>
              <w:t xml:space="preserve"> </w:t>
            </w:r>
            <w:r w:rsidR="004D56E5">
              <w:rPr>
                <w:sz w:val="24"/>
                <w:szCs w:val="24"/>
              </w:rPr>
              <w:t>июля</w:t>
            </w:r>
            <w:r w:rsidRPr="002F751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4D56E5">
              <w:rPr>
                <w:sz w:val="24"/>
                <w:szCs w:val="24"/>
              </w:rPr>
              <w:t>3</w:t>
            </w:r>
            <w:r w:rsidRPr="002F7516">
              <w:rPr>
                <w:sz w:val="24"/>
                <w:szCs w:val="24"/>
              </w:rPr>
              <w:t xml:space="preserve"> года № 0</w:t>
            </w:r>
            <w:r w:rsidR="00ED5EB2">
              <w:rPr>
                <w:sz w:val="24"/>
                <w:szCs w:val="24"/>
              </w:rPr>
              <w:t>1</w:t>
            </w:r>
          </w:p>
          <w:p w:rsidR="0043305A" w:rsidRDefault="0043305A" w:rsidP="00AE51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305A" w:rsidRPr="00877244" w:rsidRDefault="0043305A" w:rsidP="00ED5EB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br w:type="textWrapping" w:clear="all"/>
      </w:r>
      <w:proofErr w:type="gramStart"/>
      <w:r w:rsidRPr="00877244">
        <w:rPr>
          <w:b/>
          <w:caps/>
          <w:color w:val="000000"/>
        </w:rPr>
        <w:t>документ</w:t>
      </w:r>
      <w:r>
        <w:rPr>
          <w:b/>
          <w:caps/>
          <w:color w:val="000000"/>
        </w:rPr>
        <w:t>ация</w:t>
      </w:r>
      <w:proofErr w:type="gramEnd"/>
      <w:r>
        <w:rPr>
          <w:b/>
          <w:caps/>
          <w:color w:val="000000"/>
        </w:rPr>
        <w:t xml:space="preserve"> представленная претендентом</w:t>
      </w:r>
    </w:p>
    <w:p w:rsidR="0043305A" w:rsidRDefault="0043305A" w:rsidP="00ED5EB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в конкурсной заявке</w:t>
      </w:r>
      <w:r w:rsidRPr="00877244">
        <w:rPr>
          <w:b/>
          <w:caps/>
          <w:color w:val="000000"/>
        </w:rPr>
        <w:t xml:space="preserve"> на участие в размещении заказа </w:t>
      </w:r>
      <w:r w:rsidR="00692AF5">
        <w:rPr>
          <w:b/>
          <w:caps/>
          <w:color w:val="000000"/>
        </w:rPr>
        <w:t xml:space="preserve"> </w:t>
      </w:r>
    </w:p>
    <w:tbl>
      <w:tblPr>
        <w:tblStyle w:val="ad"/>
        <w:tblW w:w="1513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381"/>
        <w:gridCol w:w="7754"/>
      </w:tblGrid>
      <w:tr w:rsidR="0043305A" w:rsidRPr="00877244" w:rsidTr="00073E62">
        <w:trPr>
          <w:trHeight w:val="1523"/>
        </w:trPr>
        <w:tc>
          <w:tcPr>
            <w:tcW w:w="7381" w:type="dxa"/>
          </w:tcPr>
          <w:p w:rsidR="0043305A" w:rsidRPr="00877244" w:rsidRDefault="0043305A" w:rsidP="00AE51BD">
            <w:pPr>
              <w:jc w:val="center"/>
              <w:rPr>
                <w:color w:val="000000"/>
              </w:rPr>
            </w:pPr>
            <w:r w:rsidRPr="00877244">
              <w:rPr>
                <w:color w:val="000000"/>
              </w:rPr>
              <w:t xml:space="preserve">Документации, </w:t>
            </w:r>
            <w:proofErr w:type="gramStart"/>
            <w:r w:rsidRPr="00877244">
              <w:rPr>
                <w:color w:val="000000"/>
              </w:rPr>
              <w:t>представленная</w:t>
            </w:r>
            <w:proofErr w:type="gramEnd"/>
          </w:p>
          <w:p w:rsidR="0043305A" w:rsidRPr="00877244" w:rsidRDefault="0043305A" w:rsidP="00AE51BD">
            <w:pPr>
              <w:jc w:val="center"/>
              <w:rPr>
                <w:color w:val="000000"/>
              </w:rPr>
            </w:pPr>
            <w:r w:rsidRPr="00877244">
              <w:rPr>
                <w:color w:val="000000"/>
              </w:rPr>
              <w:t>в составе конкурсной заявки</w:t>
            </w:r>
          </w:p>
        </w:tc>
        <w:tc>
          <w:tcPr>
            <w:tcW w:w="7754" w:type="dxa"/>
          </w:tcPr>
          <w:p w:rsidR="0043305A" w:rsidRPr="002F7516" w:rsidRDefault="0043305A" w:rsidP="00AE51BD">
            <w:pPr>
              <w:spacing w:line="36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2F7516">
              <w:rPr>
                <w:b/>
                <w:spacing w:val="-10"/>
                <w:sz w:val="22"/>
                <w:szCs w:val="22"/>
              </w:rPr>
              <w:t xml:space="preserve">Конкурсная заявка № </w:t>
            </w:r>
            <w:r w:rsidR="00ED5EB2">
              <w:rPr>
                <w:b/>
                <w:spacing w:val="-10"/>
                <w:sz w:val="22"/>
                <w:szCs w:val="22"/>
              </w:rPr>
              <w:t>0</w:t>
            </w:r>
            <w:r w:rsidRPr="002F7516">
              <w:rPr>
                <w:b/>
                <w:spacing w:val="-10"/>
                <w:sz w:val="22"/>
                <w:szCs w:val="22"/>
              </w:rPr>
              <w:t>1</w:t>
            </w:r>
          </w:p>
          <w:p w:rsidR="0043305A" w:rsidRPr="002F7516" w:rsidRDefault="0043305A" w:rsidP="00AE51BD">
            <w:pPr>
              <w:rPr>
                <w:b/>
                <w:spacing w:val="-10"/>
                <w:sz w:val="22"/>
                <w:szCs w:val="22"/>
              </w:rPr>
            </w:pPr>
            <w:r w:rsidRPr="002F7516">
              <w:rPr>
                <w:sz w:val="22"/>
                <w:szCs w:val="22"/>
              </w:rPr>
              <w:t xml:space="preserve">Наименование претендента: </w:t>
            </w:r>
            <w:r w:rsidR="00ED5EB2">
              <w:rPr>
                <w:sz w:val="22"/>
                <w:szCs w:val="22"/>
              </w:rPr>
              <w:t xml:space="preserve">Открытое Акционерное Общество «Приморское автодорожное ремонтное предприятие» (ОАО «ПРИМАВТОДОР») </w:t>
            </w:r>
            <w:r w:rsidRPr="002F7516">
              <w:rPr>
                <w:sz w:val="22"/>
                <w:szCs w:val="22"/>
              </w:rPr>
              <w:t xml:space="preserve"> </w:t>
            </w:r>
          </w:p>
          <w:p w:rsidR="0043305A" w:rsidRPr="002F7516" w:rsidRDefault="0043305A" w:rsidP="00AE51BD">
            <w:pPr>
              <w:rPr>
                <w:sz w:val="22"/>
                <w:szCs w:val="22"/>
              </w:rPr>
            </w:pPr>
            <w:r w:rsidRPr="002F7516">
              <w:rPr>
                <w:sz w:val="22"/>
                <w:szCs w:val="22"/>
              </w:rPr>
              <w:t xml:space="preserve">Юридический адрес: г. </w:t>
            </w:r>
            <w:r w:rsidR="00ED5EB2">
              <w:rPr>
                <w:sz w:val="22"/>
                <w:szCs w:val="22"/>
              </w:rPr>
              <w:t>Владивосток</w:t>
            </w:r>
            <w:r w:rsidRPr="002F75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  <w:r w:rsidR="00932056">
              <w:rPr>
                <w:sz w:val="22"/>
                <w:szCs w:val="22"/>
              </w:rPr>
              <w:t xml:space="preserve"> </w:t>
            </w:r>
            <w:proofErr w:type="gramStart"/>
            <w:r w:rsidR="00ED5EB2">
              <w:rPr>
                <w:sz w:val="22"/>
                <w:szCs w:val="22"/>
              </w:rPr>
              <w:t>Бородинская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ED5EB2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</w:t>
            </w:r>
            <w:r w:rsidR="00ED5E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43305A" w:rsidRPr="005C65B8" w:rsidRDefault="0043305A" w:rsidP="00AE51BD">
            <w:pPr>
              <w:rPr>
                <w:color w:val="000000" w:themeColor="text1"/>
                <w:sz w:val="22"/>
                <w:szCs w:val="22"/>
              </w:rPr>
            </w:pP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Поступила от </w:t>
            </w:r>
            <w:r w:rsidR="004D56E5">
              <w:rPr>
                <w:color w:val="000000" w:themeColor="text1"/>
                <w:spacing w:val="-6"/>
                <w:sz w:val="22"/>
                <w:szCs w:val="22"/>
              </w:rPr>
              <w:t>01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6364C4">
              <w:rPr>
                <w:color w:val="000000" w:themeColor="text1"/>
                <w:spacing w:val="-6"/>
                <w:sz w:val="22"/>
                <w:szCs w:val="22"/>
              </w:rPr>
              <w:t>июля</w:t>
            </w:r>
            <w:r w:rsidR="005C65B8"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201</w:t>
            </w:r>
            <w:r w:rsidR="004D56E5"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5C65B8"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года 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43305A" w:rsidRPr="00D57CDE" w:rsidRDefault="0043305A" w:rsidP="004D56E5">
            <w:pPr>
              <w:rPr>
                <w:color w:val="000000"/>
                <w:spacing w:val="-6"/>
                <w:sz w:val="22"/>
                <w:szCs w:val="22"/>
              </w:rPr>
            </w:pPr>
            <w:r w:rsidRPr="005C65B8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4D56E5">
              <w:rPr>
                <w:color w:val="000000" w:themeColor="text1"/>
                <w:sz w:val="22"/>
                <w:szCs w:val="22"/>
              </w:rPr>
              <w:t>17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 часов </w:t>
            </w:r>
            <w:r w:rsidR="004D56E5">
              <w:rPr>
                <w:color w:val="000000" w:themeColor="text1"/>
                <w:sz w:val="22"/>
                <w:szCs w:val="22"/>
              </w:rPr>
              <w:t>1</w:t>
            </w:r>
            <w:r w:rsidR="00932056">
              <w:rPr>
                <w:color w:val="000000" w:themeColor="text1"/>
                <w:sz w:val="22"/>
                <w:szCs w:val="22"/>
              </w:rPr>
              <w:t>0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минут</w:t>
            </w:r>
            <w:r w:rsidRPr="00D57CDE">
              <w:rPr>
                <w:color w:val="000000"/>
                <w:spacing w:val="-6"/>
                <w:sz w:val="22"/>
                <w:szCs w:val="22"/>
              </w:rPr>
              <w:t xml:space="preserve">            </w:t>
            </w:r>
          </w:p>
        </w:tc>
      </w:tr>
      <w:tr w:rsidR="0043305A" w:rsidRPr="00877244" w:rsidTr="00073E62">
        <w:trPr>
          <w:trHeight w:val="172"/>
        </w:trPr>
        <w:tc>
          <w:tcPr>
            <w:tcW w:w="7381" w:type="dxa"/>
          </w:tcPr>
          <w:p w:rsidR="0043305A" w:rsidRPr="00C916E2" w:rsidRDefault="0043305A" w:rsidP="00AE51BD">
            <w:pPr>
              <w:jc w:val="center"/>
              <w:rPr>
                <w:color w:val="000000"/>
              </w:rPr>
            </w:pPr>
            <w:r w:rsidRPr="00C916E2">
              <w:rPr>
                <w:color w:val="000000"/>
              </w:rPr>
              <w:t>1</w:t>
            </w:r>
          </w:p>
        </w:tc>
        <w:tc>
          <w:tcPr>
            <w:tcW w:w="7754" w:type="dxa"/>
          </w:tcPr>
          <w:p w:rsidR="0043305A" w:rsidRPr="00C916E2" w:rsidRDefault="0043305A" w:rsidP="00AE51BD">
            <w:pPr>
              <w:jc w:val="center"/>
              <w:rPr>
                <w:color w:val="000000"/>
                <w:spacing w:val="-10"/>
              </w:rPr>
            </w:pPr>
            <w:r w:rsidRPr="00C916E2">
              <w:rPr>
                <w:color w:val="000000"/>
                <w:spacing w:val="-10"/>
              </w:rPr>
              <w:t>2</w:t>
            </w:r>
          </w:p>
        </w:tc>
      </w:tr>
      <w:tr w:rsidR="0043305A" w:rsidRPr="00877244" w:rsidTr="00073E62">
        <w:trPr>
          <w:trHeight w:val="275"/>
        </w:trPr>
        <w:tc>
          <w:tcPr>
            <w:tcW w:w="7381" w:type="dxa"/>
          </w:tcPr>
          <w:p w:rsidR="0043305A" w:rsidRPr="00C916E2" w:rsidRDefault="0043305A" w:rsidP="003E7F9B">
            <w:pPr>
              <w:jc w:val="both"/>
            </w:pPr>
            <w:r w:rsidRPr="00C916E2">
              <w:t xml:space="preserve">Опись сведений и документов (форма № </w:t>
            </w:r>
            <w:r w:rsidR="003E7F9B" w:rsidRPr="00C916E2">
              <w:t>1</w:t>
            </w:r>
            <w:r w:rsidRPr="00C916E2">
              <w:t>)</w:t>
            </w:r>
          </w:p>
        </w:tc>
        <w:tc>
          <w:tcPr>
            <w:tcW w:w="7754" w:type="dxa"/>
          </w:tcPr>
          <w:p w:rsidR="0043305A" w:rsidRPr="00C916E2" w:rsidRDefault="0043305A" w:rsidP="00AE51BD">
            <w:pPr>
              <w:jc w:val="center"/>
            </w:pPr>
            <w:r w:rsidRPr="00C916E2">
              <w:t>Имеется</w:t>
            </w:r>
          </w:p>
        </w:tc>
      </w:tr>
      <w:tr w:rsidR="0043305A" w:rsidRPr="00877244" w:rsidTr="00073E62">
        <w:trPr>
          <w:trHeight w:val="290"/>
        </w:trPr>
        <w:tc>
          <w:tcPr>
            <w:tcW w:w="7381" w:type="dxa"/>
          </w:tcPr>
          <w:p w:rsidR="0043305A" w:rsidRPr="00C916E2" w:rsidRDefault="0043305A" w:rsidP="003E7F9B">
            <w:pPr>
              <w:jc w:val="both"/>
            </w:pPr>
            <w:r w:rsidRPr="00C916E2">
              <w:t xml:space="preserve">Заявка на участие в открытом конкурсе (форма № </w:t>
            </w:r>
            <w:r w:rsidR="003E7F9B" w:rsidRPr="00C916E2">
              <w:t>2</w:t>
            </w:r>
            <w:r w:rsidRPr="00C916E2">
              <w:t>)</w:t>
            </w:r>
          </w:p>
        </w:tc>
        <w:tc>
          <w:tcPr>
            <w:tcW w:w="7754" w:type="dxa"/>
          </w:tcPr>
          <w:p w:rsidR="0043305A" w:rsidRPr="00C916E2" w:rsidRDefault="0043305A" w:rsidP="00AE51BD">
            <w:pPr>
              <w:jc w:val="center"/>
            </w:pPr>
            <w:r w:rsidRPr="00C916E2">
              <w:t>Имеется</w:t>
            </w:r>
          </w:p>
        </w:tc>
      </w:tr>
      <w:tr w:rsidR="0043305A" w:rsidRPr="00877244" w:rsidTr="00073E62">
        <w:trPr>
          <w:trHeight w:val="565"/>
        </w:trPr>
        <w:tc>
          <w:tcPr>
            <w:tcW w:w="7381" w:type="dxa"/>
          </w:tcPr>
          <w:p w:rsidR="0043305A" w:rsidRPr="00C916E2" w:rsidRDefault="008F4BB1" w:rsidP="003E7F9B">
            <w:r w:rsidRPr="00C916E2">
              <w:t>Конкурсное предложение участника открытого конкурса</w:t>
            </w:r>
            <w:r w:rsidR="003E7F9B" w:rsidRPr="00C916E2">
              <w:t xml:space="preserve"> (форма № 5)</w:t>
            </w:r>
          </w:p>
        </w:tc>
        <w:tc>
          <w:tcPr>
            <w:tcW w:w="7754" w:type="dxa"/>
          </w:tcPr>
          <w:p w:rsidR="0043305A" w:rsidRPr="00C916E2" w:rsidRDefault="0043305A" w:rsidP="00AE51BD">
            <w:pPr>
              <w:jc w:val="center"/>
            </w:pPr>
            <w:r w:rsidRPr="00C916E2">
              <w:t>Имеется</w:t>
            </w:r>
          </w:p>
        </w:tc>
      </w:tr>
      <w:tr w:rsidR="0043305A" w:rsidRPr="00877244" w:rsidTr="00073E62">
        <w:trPr>
          <w:trHeight w:val="330"/>
        </w:trPr>
        <w:tc>
          <w:tcPr>
            <w:tcW w:w="7381" w:type="dxa"/>
          </w:tcPr>
          <w:p w:rsidR="0043305A" w:rsidRPr="00C916E2" w:rsidRDefault="0043305A" w:rsidP="003E7F9B">
            <w:r w:rsidRPr="00C916E2">
              <w:t xml:space="preserve">Анкета Участника размещения заказа (форма № </w:t>
            </w:r>
            <w:r w:rsidR="003E7F9B" w:rsidRPr="00C916E2">
              <w:t>3</w:t>
            </w:r>
            <w:r w:rsidRPr="00C916E2">
              <w:t>)</w:t>
            </w:r>
          </w:p>
        </w:tc>
        <w:tc>
          <w:tcPr>
            <w:tcW w:w="7754" w:type="dxa"/>
          </w:tcPr>
          <w:p w:rsidR="0043305A" w:rsidRPr="00C916E2" w:rsidRDefault="0043305A" w:rsidP="00AE51BD">
            <w:pPr>
              <w:jc w:val="center"/>
            </w:pPr>
            <w:r w:rsidRPr="00C916E2">
              <w:t>Имеется</w:t>
            </w:r>
          </w:p>
        </w:tc>
      </w:tr>
      <w:tr w:rsidR="0043305A" w:rsidRPr="00877244" w:rsidTr="00073E62">
        <w:trPr>
          <w:trHeight w:val="275"/>
        </w:trPr>
        <w:tc>
          <w:tcPr>
            <w:tcW w:w="7381" w:type="dxa"/>
          </w:tcPr>
          <w:p w:rsidR="0043305A" w:rsidRPr="00C916E2" w:rsidRDefault="0043305A" w:rsidP="003E7F9B">
            <w:r w:rsidRPr="00C916E2">
              <w:t>Выписка из единого государственного реестра юридических лиц</w:t>
            </w:r>
            <w:r w:rsidR="003E7F9B" w:rsidRPr="00C916E2">
              <w:t>, выданная ФНС России, или нотариально заверенная копия такой выписки (для юридических лиц), полученная не ранее, чем за шесть месяцев до дня размещения на официальном сайте извещения о проведении открытого конкурса</w:t>
            </w:r>
          </w:p>
        </w:tc>
        <w:tc>
          <w:tcPr>
            <w:tcW w:w="7754" w:type="dxa"/>
          </w:tcPr>
          <w:p w:rsidR="0043305A" w:rsidRPr="00C916E2" w:rsidRDefault="0043305A" w:rsidP="00AE51BD">
            <w:pPr>
              <w:jc w:val="center"/>
            </w:pPr>
            <w:r w:rsidRPr="00C916E2">
              <w:t>Имеется</w:t>
            </w:r>
          </w:p>
        </w:tc>
      </w:tr>
      <w:tr w:rsidR="003E7F9B" w:rsidRPr="00877244" w:rsidTr="00073E62">
        <w:trPr>
          <w:trHeight w:val="275"/>
        </w:trPr>
        <w:tc>
          <w:tcPr>
            <w:tcW w:w="7381" w:type="dxa"/>
          </w:tcPr>
          <w:p w:rsidR="003E7F9B" w:rsidRPr="00C916E2" w:rsidRDefault="003E7F9B" w:rsidP="00294726">
            <w:r w:rsidRPr="00C916E2">
              <w:t>Копии учредительных документов (для юридических лиц)</w:t>
            </w:r>
          </w:p>
        </w:tc>
        <w:tc>
          <w:tcPr>
            <w:tcW w:w="7754" w:type="dxa"/>
          </w:tcPr>
          <w:p w:rsidR="003E7F9B" w:rsidRPr="00C916E2" w:rsidRDefault="003E7F9B" w:rsidP="00AE51BD">
            <w:pPr>
              <w:jc w:val="center"/>
            </w:pPr>
            <w:r w:rsidRPr="00C916E2">
              <w:t>Имеется</w:t>
            </w:r>
          </w:p>
        </w:tc>
      </w:tr>
      <w:tr w:rsidR="003E7F9B" w:rsidRPr="00877244" w:rsidTr="00073E62">
        <w:trPr>
          <w:trHeight w:val="275"/>
        </w:trPr>
        <w:tc>
          <w:tcPr>
            <w:tcW w:w="7381" w:type="dxa"/>
          </w:tcPr>
          <w:p w:rsidR="003E7F9B" w:rsidRPr="00C916E2" w:rsidRDefault="003E7F9B" w:rsidP="00294726">
            <w:r w:rsidRPr="00C916E2">
              <w:t>Документ, подтверждающий полномочия лица на осуществление действий от имени участника размещения заказа, в случае необходимости - доверенность, оформленная должным образом (по форме 4)</w:t>
            </w:r>
          </w:p>
        </w:tc>
        <w:tc>
          <w:tcPr>
            <w:tcW w:w="7754" w:type="dxa"/>
          </w:tcPr>
          <w:p w:rsidR="003E7F9B" w:rsidRPr="00C916E2" w:rsidRDefault="003E7F9B" w:rsidP="00AE51BD">
            <w:pPr>
              <w:jc w:val="center"/>
            </w:pPr>
            <w:r w:rsidRPr="00C916E2">
              <w:t>Имеется</w:t>
            </w:r>
          </w:p>
        </w:tc>
      </w:tr>
      <w:tr w:rsidR="003E7F9B" w:rsidRPr="00877244" w:rsidTr="00073E62">
        <w:trPr>
          <w:trHeight w:val="275"/>
        </w:trPr>
        <w:tc>
          <w:tcPr>
            <w:tcW w:w="7381" w:type="dxa"/>
          </w:tcPr>
          <w:p w:rsidR="003E7F9B" w:rsidRPr="00C916E2" w:rsidRDefault="003E7F9B" w:rsidP="00294726">
            <w:r w:rsidRPr="00C916E2">
              <w:t>Копии документов, подтверждающих соответствие услуг требованиям, установленным в соответствии с законодательством Российской Федерации, если в со</w:t>
            </w:r>
            <w:r w:rsidRPr="00C916E2">
              <w:rPr>
                <w:b/>
              </w:rPr>
              <w:t>о</w:t>
            </w:r>
            <w:r w:rsidRPr="00C916E2">
              <w:t>тветствии с законодательством Российской Федерации установлены требования к таким услугам</w:t>
            </w:r>
          </w:p>
        </w:tc>
        <w:tc>
          <w:tcPr>
            <w:tcW w:w="7754" w:type="dxa"/>
          </w:tcPr>
          <w:p w:rsidR="003E7F9B" w:rsidRPr="00C916E2" w:rsidRDefault="003E7F9B" w:rsidP="00AE51BD">
            <w:pPr>
              <w:jc w:val="center"/>
            </w:pPr>
            <w:r w:rsidRPr="00C916E2">
              <w:t>Имеется</w:t>
            </w:r>
          </w:p>
        </w:tc>
      </w:tr>
      <w:tr w:rsidR="00C916E2" w:rsidRPr="00877244" w:rsidTr="00073E62">
        <w:trPr>
          <w:trHeight w:val="275"/>
        </w:trPr>
        <w:tc>
          <w:tcPr>
            <w:tcW w:w="7381" w:type="dxa"/>
          </w:tcPr>
          <w:p w:rsidR="00C916E2" w:rsidRPr="00C916E2" w:rsidRDefault="00C916E2" w:rsidP="0082663E">
            <w:pPr>
              <w:ind w:left="72"/>
            </w:pPr>
            <w:r w:rsidRPr="00C916E2">
              <w:t>Другие документы, прикладываемые по усмотрен</w:t>
            </w:r>
            <w:r w:rsidR="00661BF7">
              <w:t>ию участником размещения заказа</w:t>
            </w:r>
            <w:bookmarkStart w:id="0" w:name="_GoBack"/>
            <w:bookmarkEnd w:id="0"/>
          </w:p>
        </w:tc>
        <w:tc>
          <w:tcPr>
            <w:tcW w:w="7754" w:type="dxa"/>
          </w:tcPr>
          <w:p w:rsidR="00C916E2" w:rsidRPr="00C916E2" w:rsidRDefault="00C916E2" w:rsidP="0082663E">
            <w:pPr>
              <w:jc w:val="center"/>
            </w:pPr>
            <w:r w:rsidRPr="00C916E2">
              <w:t>Имеется</w:t>
            </w:r>
          </w:p>
        </w:tc>
      </w:tr>
    </w:tbl>
    <w:p w:rsidR="00A31A4D" w:rsidRPr="003E7F9B" w:rsidRDefault="003E7F9B" w:rsidP="003E7F9B">
      <w:pPr>
        <w:tabs>
          <w:tab w:val="left" w:pos="6450"/>
        </w:tabs>
      </w:pPr>
      <w:r>
        <w:tab/>
        <w:t>________________</w:t>
      </w:r>
    </w:p>
    <w:sectPr w:rsidR="00A31A4D" w:rsidRPr="003E7F9B" w:rsidSect="00ED5E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44" w:rsidRDefault="00395644" w:rsidP="00390F4C">
      <w:pPr>
        <w:spacing w:after="0" w:line="240" w:lineRule="auto"/>
      </w:pPr>
      <w:r>
        <w:separator/>
      </w:r>
    </w:p>
  </w:endnote>
  <w:endnote w:type="continuationSeparator" w:id="0">
    <w:p w:rsidR="00395644" w:rsidRDefault="00395644" w:rsidP="003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7179D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31A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371" w:rsidRDefault="003956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3956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44" w:rsidRDefault="00395644" w:rsidP="00390F4C">
      <w:pPr>
        <w:spacing w:after="0" w:line="240" w:lineRule="auto"/>
      </w:pPr>
      <w:r>
        <w:separator/>
      </w:r>
    </w:p>
  </w:footnote>
  <w:footnote w:type="continuationSeparator" w:id="0">
    <w:p w:rsidR="00395644" w:rsidRDefault="00395644" w:rsidP="0039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05A"/>
    <w:rsid w:val="00025506"/>
    <w:rsid w:val="0003477B"/>
    <w:rsid w:val="00073E62"/>
    <w:rsid w:val="000A6E0B"/>
    <w:rsid w:val="001E2B22"/>
    <w:rsid w:val="002F1A1A"/>
    <w:rsid w:val="00367DE7"/>
    <w:rsid w:val="00390F4C"/>
    <w:rsid w:val="00395644"/>
    <w:rsid w:val="003B520F"/>
    <w:rsid w:val="003E3759"/>
    <w:rsid w:val="003E7F9B"/>
    <w:rsid w:val="0043305A"/>
    <w:rsid w:val="004D56E5"/>
    <w:rsid w:val="004E66C6"/>
    <w:rsid w:val="004F6176"/>
    <w:rsid w:val="005B4992"/>
    <w:rsid w:val="005C65B8"/>
    <w:rsid w:val="005D1302"/>
    <w:rsid w:val="00622845"/>
    <w:rsid w:val="006364C4"/>
    <w:rsid w:val="00646FB4"/>
    <w:rsid w:val="00661BF7"/>
    <w:rsid w:val="00692AF5"/>
    <w:rsid w:val="006C6642"/>
    <w:rsid w:val="007179D5"/>
    <w:rsid w:val="00752EDF"/>
    <w:rsid w:val="00796B0A"/>
    <w:rsid w:val="008631D1"/>
    <w:rsid w:val="008F4BB1"/>
    <w:rsid w:val="00920B5B"/>
    <w:rsid w:val="00932056"/>
    <w:rsid w:val="0097602E"/>
    <w:rsid w:val="0098346C"/>
    <w:rsid w:val="009D4E6D"/>
    <w:rsid w:val="00A31A4D"/>
    <w:rsid w:val="00AA465B"/>
    <w:rsid w:val="00AB19C1"/>
    <w:rsid w:val="00AC2395"/>
    <w:rsid w:val="00AD0C59"/>
    <w:rsid w:val="00B36449"/>
    <w:rsid w:val="00BA5669"/>
    <w:rsid w:val="00C916E2"/>
    <w:rsid w:val="00CC4FE7"/>
    <w:rsid w:val="00D81069"/>
    <w:rsid w:val="00DB029C"/>
    <w:rsid w:val="00EA3B51"/>
    <w:rsid w:val="00ED5EB2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76"/>
  </w:style>
  <w:style w:type="paragraph" w:styleId="1">
    <w:name w:val="heading 1"/>
    <w:basedOn w:val="a"/>
    <w:next w:val="a"/>
    <w:link w:val="10"/>
    <w:qFormat/>
    <w:rsid w:val="0043305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5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433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43305A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5">
    <w:name w:val="Body Text Indent"/>
    <w:basedOn w:val="a"/>
    <w:link w:val="a6"/>
    <w:rsid w:val="0043305A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3305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4330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3305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330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3305A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3305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rsid w:val="004330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43305A"/>
    <w:rPr>
      <w:rFonts w:ascii="Times New Roman" w:eastAsia="Times New Roman" w:hAnsi="Times New Roman" w:cs="Times New Roman"/>
      <w:sz w:val="26"/>
      <w:szCs w:val="20"/>
    </w:rPr>
  </w:style>
  <w:style w:type="character" w:styleId="ab">
    <w:name w:val="page number"/>
    <w:basedOn w:val="a0"/>
    <w:rsid w:val="0043305A"/>
  </w:style>
  <w:style w:type="character" w:styleId="ac">
    <w:name w:val="Hyperlink"/>
    <w:basedOn w:val="a0"/>
    <w:rsid w:val="0043305A"/>
    <w:rPr>
      <w:color w:val="0000FF"/>
      <w:u w:val="single"/>
    </w:rPr>
  </w:style>
  <w:style w:type="table" w:styleId="ad">
    <w:name w:val="Table Grid"/>
    <w:basedOn w:val="a1"/>
    <w:rsid w:val="0043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A99C-1758-44F9-92AC-3516AA6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21</cp:revision>
  <cp:lastPrinted>2013-07-15T21:54:00Z</cp:lastPrinted>
  <dcterms:created xsi:type="dcterms:W3CDTF">2011-08-15T05:57:00Z</dcterms:created>
  <dcterms:modified xsi:type="dcterms:W3CDTF">2013-07-16T06:16:00Z</dcterms:modified>
</cp:coreProperties>
</file>