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4D6A02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="00F304EE">
        <w:rPr>
          <w:rFonts w:ascii="Times New Roman" w:hAnsi="Times New Roman" w:cs="Times New Roman"/>
          <w:sz w:val="26"/>
          <w:szCs w:val="26"/>
        </w:rPr>
        <w:t>февраля</w:t>
      </w:r>
      <w:r w:rsidR="00DF0ACD">
        <w:rPr>
          <w:rFonts w:ascii="Times New Roman" w:hAnsi="Times New Roman" w:cs="Times New Roman"/>
          <w:sz w:val="26"/>
          <w:szCs w:val="26"/>
        </w:rPr>
        <w:t xml:space="preserve"> </w:t>
      </w:r>
      <w:r w:rsidR="0037165A">
        <w:rPr>
          <w:rFonts w:ascii="Times New Roman" w:hAnsi="Times New Roman" w:cs="Times New Roman"/>
          <w:sz w:val="26"/>
          <w:szCs w:val="26"/>
        </w:rPr>
        <w:t xml:space="preserve">2012 г.                  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   </w:t>
      </w:r>
      <w:r w:rsidR="005708BB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  село Новицкое     </w:t>
      </w:r>
      <w:r w:rsidR="0037165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="00F304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165A" w:rsidRPr="00E970D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37165A" w:rsidRDefault="0037165A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B10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B10" w:rsidRPr="00E970D1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A02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размещении муниципального заказа </w:t>
      </w:r>
      <w:r w:rsidR="00B469B3">
        <w:rPr>
          <w:rFonts w:ascii="Times New Roman" w:hAnsi="Times New Roman" w:cs="Times New Roman"/>
          <w:b/>
          <w:sz w:val="26"/>
          <w:szCs w:val="26"/>
        </w:rPr>
        <w:t xml:space="preserve">путем запроса котировок </w:t>
      </w:r>
      <w:r w:rsidR="004D6A02">
        <w:rPr>
          <w:rFonts w:ascii="Times New Roman" w:hAnsi="Times New Roman" w:cs="Times New Roman"/>
          <w:b/>
          <w:sz w:val="26"/>
          <w:szCs w:val="26"/>
        </w:rPr>
        <w:t xml:space="preserve">цен </w:t>
      </w:r>
    </w:p>
    <w:p w:rsidR="004D6A02" w:rsidRDefault="0037165A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8BB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на </w:t>
      </w:r>
      <w:r w:rsidRPr="005708BB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="00F304EE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приобретению оборудования и </w:t>
      </w:r>
    </w:p>
    <w:p w:rsidR="004D6A02" w:rsidRDefault="00F304EE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</w:t>
      </w:r>
      <w:r w:rsidR="00937198">
        <w:rPr>
          <w:rFonts w:ascii="Times New Roman" w:eastAsia="Times New Roman" w:hAnsi="Times New Roman" w:cs="Times New Roman"/>
          <w:b/>
          <w:sz w:val="26"/>
          <w:szCs w:val="26"/>
        </w:rPr>
        <w:t>тановки детской игровой площадки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селе Новицкое </w:t>
      </w:r>
    </w:p>
    <w:p w:rsidR="0037165A" w:rsidRPr="005708BB" w:rsidRDefault="00F304EE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</w:p>
    <w:p w:rsidR="0037165A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3B10" w:rsidRDefault="00283B10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3B10" w:rsidRPr="00E970D1" w:rsidRDefault="00283B10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65A" w:rsidRPr="00242F3A" w:rsidRDefault="0037165A" w:rsidP="00943F4F">
      <w:pPr>
        <w:pStyle w:val="3"/>
        <w:spacing w:line="360" w:lineRule="auto"/>
        <w:ind w:firstLine="709"/>
        <w:jc w:val="both"/>
        <w:rPr>
          <w:b w:val="0"/>
          <w:szCs w:val="26"/>
        </w:rPr>
      </w:pPr>
      <w:proofErr w:type="gramStart"/>
      <w:r w:rsidRPr="00242F3A">
        <w:rPr>
          <w:b w:val="0"/>
          <w:color w:val="000000"/>
          <w:szCs w:val="26"/>
        </w:rPr>
        <w:t>В соответствии с Федеральным законом от 21 июля 2005 года № 94 – ФЗ                     «О размещении заказов на поставки товаров, выполнение работ, оказание услуг для государственных и муниципальных нужд», руководствуясь решением Муниципального комитета</w:t>
      </w:r>
      <w:r w:rsidR="00F11684" w:rsidRPr="00242F3A">
        <w:rPr>
          <w:b w:val="0"/>
          <w:spacing w:val="-12"/>
          <w:szCs w:val="26"/>
        </w:rPr>
        <w:t xml:space="preserve"> Новицкого сельского поселения</w:t>
      </w:r>
      <w:r w:rsidRPr="00242F3A">
        <w:rPr>
          <w:b w:val="0"/>
          <w:spacing w:val="-12"/>
          <w:szCs w:val="26"/>
        </w:rPr>
        <w:t xml:space="preserve"> Партизанского  муниципального  района от 2</w:t>
      </w:r>
      <w:r w:rsidR="00242F3A">
        <w:rPr>
          <w:b w:val="0"/>
          <w:spacing w:val="-12"/>
          <w:szCs w:val="26"/>
        </w:rPr>
        <w:t xml:space="preserve">6.12.2008 </w:t>
      </w:r>
      <w:r w:rsidRPr="00242F3A">
        <w:rPr>
          <w:b w:val="0"/>
          <w:spacing w:val="-12"/>
          <w:szCs w:val="26"/>
        </w:rPr>
        <w:t>№ 47 «Об утверждении  Порядка формирования, размещения, исполнения и контроля над  исполнением муниципального заказа  на поставки товаро</w:t>
      </w:r>
      <w:r w:rsidR="00937198">
        <w:rPr>
          <w:b w:val="0"/>
          <w:spacing w:val="-12"/>
          <w:szCs w:val="26"/>
        </w:rPr>
        <w:t>в, выполнения  работ,  оказания</w:t>
      </w:r>
      <w:r w:rsidRPr="00242F3A">
        <w:rPr>
          <w:b w:val="0"/>
          <w:spacing w:val="-12"/>
          <w:szCs w:val="26"/>
        </w:rPr>
        <w:t xml:space="preserve"> услуг для</w:t>
      </w:r>
      <w:proofErr w:type="gramEnd"/>
      <w:r w:rsidRPr="00242F3A">
        <w:rPr>
          <w:b w:val="0"/>
          <w:spacing w:val="-12"/>
          <w:szCs w:val="26"/>
        </w:rPr>
        <w:t xml:space="preserve"> </w:t>
      </w:r>
      <w:proofErr w:type="gramStart"/>
      <w:r w:rsidRPr="00242F3A">
        <w:rPr>
          <w:b w:val="0"/>
          <w:spacing w:val="-12"/>
          <w:szCs w:val="26"/>
        </w:rPr>
        <w:t>муниципальных нужд Новицк</w:t>
      </w:r>
      <w:r w:rsidR="00937198">
        <w:rPr>
          <w:b w:val="0"/>
          <w:spacing w:val="-12"/>
          <w:szCs w:val="26"/>
        </w:rPr>
        <w:t>ого</w:t>
      </w:r>
      <w:r w:rsidRPr="00242F3A">
        <w:rPr>
          <w:b w:val="0"/>
          <w:spacing w:val="-12"/>
          <w:szCs w:val="26"/>
        </w:rPr>
        <w:t xml:space="preserve"> сельского поселения Партизанско</w:t>
      </w:r>
      <w:r w:rsidR="00F11684" w:rsidRPr="00242F3A">
        <w:rPr>
          <w:b w:val="0"/>
          <w:spacing w:val="-12"/>
          <w:szCs w:val="26"/>
        </w:rPr>
        <w:t>го муниципального</w:t>
      </w:r>
      <w:r w:rsidRPr="00242F3A">
        <w:rPr>
          <w:b w:val="0"/>
          <w:spacing w:val="-12"/>
          <w:szCs w:val="26"/>
        </w:rPr>
        <w:t xml:space="preserve"> района»,</w:t>
      </w:r>
      <w:r w:rsidR="00D1754D" w:rsidRPr="00242F3A">
        <w:rPr>
          <w:b w:val="0"/>
          <w:spacing w:val="-12"/>
          <w:szCs w:val="26"/>
        </w:rPr>
        <w:t xml:space="preserve"> </w:t>
      </w:r>
      <w:r w:rsidR="00242F3A" w:rsidRPr="00242F3A">
        <w:rPr>
          <w:b w:val="0"/>
          <w:spacing w:val="-12"/>
          <w:szCs w:val="26"/>
        </w:rPr>
        <w:t xml:space="preserve">решением Муниципального комитета </w:t>
      </w:r>
      <w:r w:rsidR="00937198" w:rsidRPr="00242F3A">
        <w:rPr>
          <w:b w:val="0"/>
          <w:spacing w:val="-12"/>
          <w:szCs w:val="26"/>
        </w:rPr>
        <w:t xml:space="preserve">Новицкого сельского поселения Партизанского  муниципального  района </w:t>
      </w:r>
      <w:r w:rsidR="00242F3A" w:rsidRPr="00242F3A">
        <w:rPr>
          <w:b w:val="0"/>
          <w:spacing w:val="-12"/>
          <w:szCs w:val="26"/>
        </w:rPr>
        <w:t xml:space="preserve">от 08.12.2011 № 67 «О бюджете Новицкого сельского поселения Партизанского муниципального района Приморского края на 2012 год», </w:t>
      </w:r>
      <w:r w:rsidRPr="00242F3A">
        <w:rPr>
          <w:b w:val="0"/>
          <w:color w:val="000000"/>
          <w:szCs w:val="26"/>
        </w:rPr>
        <w:t>в целях обеспечения</w:t>
      </w:r>
      <w:r w:rsidRPr="00E970D1">
        <w:rPr>
          <w:color w:val="000000"/>
          <w:szCs w:val="26"/>
        </w:rPr>
        <w:t xml:space="preserve"> </w:t>
      </w:r>
      <w:r w:rsidRPr="00242F3A">
        <w:rPr>
          <w:b w:val="0"/>
          <w:color w:val="000000"/>
          <w:szCs w:val="26"/>
        </w:rPr>
        <w:t>эффективного использования средств бюджета Новицкого сельского поселения, расширения возможностей для участия физических и юридических лиц в размещении заказов и стимулирования такого участия, развития добросовестной</w:t>
      </w:r>
      <w:proofErr w:type="gramEnd"/>
      <w:r w:rsidRPr="00242F3A">
        <w:rPr>
          <w:b w:val="0"/>
          <w:color w:val="000000"/>
          <w:szCs w:val="26"/>
        </w:rPr>
        <w:t xml:space="preserve"> </w:t>
      </w:r>
      <w:proofErr w:type="gramStart"/>
      <w:r w:rsidRPr="00242F3A">
        <w:rPr>
          <w:b w:val="0"/>
          <w:color w:val="000000"/>
          <w:szCs w:val="26"/>
        </w:rPr>
        <w:t>конкуренции, совершенствования деятельности</w:t>
      </w:r>
      <w:proofErr w:type="gramEnd"/>
      <w:r w:rsidRPr="00242F3A">
        <w:rPr>
          <w:b w:val="0"/>
          <w:color w:val="000000"/>
          <w:szCs w:val="26"/>
        </w:rPr>
        <w:t xml:space="preserve">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37165A" w:rsidRDefault="0037165A" w:rsidP="00943F4F">
      <w:pPr>
        <w:tabs>
          <w:tab w:val="left" w:pos="4140"/>
        </w:tabs>
        <w:spacing w:after="0" w:line="360" w:lineRule="auto"/>
        <w:ind w:firstLine="53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283B10" w:rsidRPr="00E970D1" w:rsidRDefault="00283B10" w:rsidP="00943F4F">
      <w:pPr>
        <w:tabs>
          <w:tab w:val="left" w:pos="4140"/>
        </w:tabs>
        <w:spacing w:after="0" w:line="360" w:lineRule="auto"/>
        <w:ind w:firstLine="53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37165A" w:rsidRPr="00E970D1" w:rsidRDefault="0037165A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Утвердить Условия размещения муниципального заказа путем проведения запроса  котировок  цен 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 </w:t>
      </w:r>
      <w:r w:rsidRPr="0037165A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365F7A" w:rsidRPr="00365F7A">
        <w:rPr>
          <w:rFonts w:ascii="Times New Roman" w:eastAsia="Times New Roman" w:hAnsi="Times New Roman" w:cs="Times New Roman"/>
          <w:sz w:val="26"/>
          <w:szCs w:val="26"/>
        </w:rPr>
        <w:t>приобретению оборудования и установки детской игровой площадке в селе Новицкое Партизанского муниципального района Приморского края</w:t>
      </w:r>
      <w:r w:rsidR="00124DFB" w:rsidRPr="00365F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37165A" w:rsidRPr="00E970D1" w:rsidRDefault="00124DFB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Старшему специалисту административно-хозяйственного отдела администрации </w:t>
      </w:r>
      <w:r w:rsidR="0037165A">
        <w:rPr>
          <w:rFonts w:ascii="Times New Roman" w:hAnsi="Times New Roman" w:cs="Times New Roman"/>
          <w:color w:val="000000"/>
          <w:sz w:val="26"/>
          <w:szCs w:val="26"/>
        </w:rPr>
        <w:t xml:space="preserve">Новицкого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(Цвиркун Е.И.) организовать и провести процедуру размещения заказа, в форме запроса котировок цен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 </w:t>
      </w:r>
      <w:r w:rsidRPr="0037165A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365F7A" w:rsidRPr="00365F7A">
        <w:rPr>
          <w:rFonts w:ascii="Times New Roman" w:eastAsia="Times New Roman" w:hAnsi="Times New Roman" w:cs="Times New Roman"/>
          <w:sz w:val="26"/>
          <w:szCs w:val="26"/>
        </w:rPr>
        <w:t>приобретению оборудования и установки детской игровой площадке в селе Новицкое Партизанского муниципального района Приморского края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</w:p>
    <w:p w:rsidR="0037165A" w:rsidRPr="00E970D1" w:rsidRDefault="0037165A" w:rsidP="00943F4F">
      <w:pPr>
        <w:pStyle w:val="a3"/>
        <w:tabs>
          <w:tab w:val="left" w:pos="709"/>
        </w:tabs>
        <w:spacing w:after="0" w:line="360" w:lineRule="auto"/>
        <w:jc w:val="both"/>
        <w:rPr>
          <w:b w:val="0"/>
          <w:color w:val="FF0000"/>
          <w:sz w:val="26"/>
          <w:szCs w:val="26"/>
        </w:rPr>
      </w:pPr>
      <w:r w:rsidRPr="00E970D1">
        <w:rPr>
          <w:b w:val="0"/>
          <w:color w:val="000000"/>
          <w:sz w:val="26"/>
          <w:szCs w:val="26"/>
        </w:rPr>
        <w:t xml:space="preserve">        </w:t>
      </w:r>
      <w:r w:rsidR="00943F4F">
        <w:rPr>
          <w:b w:val="0"/>
          <w:color w:val="000000"/>
          <w:sz w:val="26"/>
          <w:szCs w:val="26"/>
        </w:rPr>
        <w:tab/>
      </w:r>
      <w:r w:rsidRPr="00E970D1">
        <w:rPr>
          <w:b w:val="0"/>
          <w:color w:val="000000"/>
          <w:sz w:val="26"/>
          <w:szCs w:val="26"/>
        </w:rPr>
        <w:t xml:space="preserve">3. </w:t>
      </w:r>
      <w:proofErr w:type="gramStart"/>
      <w:r w:rsidRPr="00E970D1">
        <w:rPr>
          <w:b w:val="0"/>
          <w:color w:val="000000"/>
          <w:spacing w:val="-6"/>
          <w:sz w:val="26"/>
          <w:szCs w:val="26"/>
        </w:rPr>
        <w:t xml:space="preserve">Единой </w:t>
      </w:r>
      <w:r>
        <w:rPr>
          <w:b w:val="0"/>
          <w:color w:val="000000"/>
          <w:spacing w:val="-6"/>
          <w:sz w:val="26"/>
          <w:szCs w:val="26"/>
        </w:rPr>
        <w:t>комиссии по размещению  заказов</w:t>
      </w:r>
      <w:r w:rsidRPr="00E970D1">
        <w:rPr>
          <w:b w:val="0"/>
          <w:color w:val="000000"/>
          <w:spacing w:val="-6"/>
          <w:sz w:val="26"/>
          <w:szCs w:val="26"/>
        </w:rPr>
        <w:t xml:space="preserve"> </w:t>
      </w:r>
      <w:r>
        <w:rPr>
          <w:b w:val="0"/>
          <w:color w:val="000000"/>
          <w:spacing w:val="-6"/>
          <w:sz w:val="26"/>
          <w:szCs w:val="26"/>
        </w:rPr>
        <w:t>на поставки товаров, выполнения работ, оказание услуг</w:t>
      </w:r>
      <w:r w:rsidRPr="00E970D1">
        <w:rPr>
          <w:b w:val="0"/>
          <w:color w:val="000000"/>
          <w:spacing w:val="-6"/>
          <w:sz w:val="26"/>
          <w:szCs w:val="26"/>
        </w:rPr>
        <w:t xml:space="preserve"> для нужд Новицкого сельского поселения Партизанского муниципального района осуществлять работу в </w:t>
      </w:r>
      <w:r>
        <w:rPr>
          <w:b w:val="0"/>
          <w:color w:val="000000"/>
          <w:spacing w:val="-6"/>
          <w:sz w:val="26"/>
          <w:szCs w:val="26"/>
        </w:rPr>
        <w:t xml:space="preserve">соответствии </w:t>
      </w:r>
      <w:r w:rsidR="00F854AE">
        <w:rPr>
          <w:b w:val="0"/>
          <w:color w:val="000000"/>
          <w:spacing w:val="-6"/>
          <w:sz w:val="26"/>
          <w:szCs w:val="26"/>
        </w:rPr>
        <w:t>п</w:t>
      </w:r>
      <w:r>
        <w:rPr>
          <w:b w:val="0"/>
          <w:color w:val="000000"/>
          <w:spacing w:val="-6"/>
          <w:sz w:val="26"/>
          <w:szCs w:val="26"/>
        </w:rPr>
        <w:t>остановления администрации Новицкого сельского поселения Партизанского муниципального района Приморского края от 15 декабря 2010 года № 132 «О внесении изменений в постановление администрации Новицкого сельского поселения Партизанского муниципального района Приморского края от 22.12.2008 г. № 56 «Об утверждении</w:t>
      </w:r>
      <w:proofErr w:type="gramEnd"/>
      <w:r>
        <w:rPr>
          <w:b w:val="0"/>
          <w:color w:val="000000"/>
          <w:spacing w:val="-6"/>
          <w:sz w:val="26"/>
          <w:szCs w:val="26"/>
        </w:rPr>
        <w:t xml:space="preserve"> Положения и состава единой комиссии по размещению заказов на поставки товаров, выполнения работ, оказание услуг для нужд Новицкого сельского поселения Партизанского муниципального района». </w:t>
      </w:r>
    </w:p>
    <w:p w:rsidR="0037165A" w:rsidRPr="00E970D1" w:rsidRDefault="0037165A" w:rsidP="00943F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943F4F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E970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</w:t>
      </w:r>
      <w:proofErr w:type="gramStart"/>
      <w:r w:rsidRPr="00E970D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Pr="00E970D1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за собой. </w:t>
      </w:r>
    </w:p>
    <w:p w:rsidR="0037165A" w:rsidRPr="00E970D1" w:rsidRDefault="0037165A" w:rsidP="00943F4F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>Глава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А.В. Зражевский</w:t>
      </w:r>
    </w:p>
    <w:p w:rsidR="00377DDE" w:rsidRDefault="00377DDE"/>
    <w:p w:rsidR="0037165A" w:rsidRDefault="0037165A"/>
    <w:p w:rsidR="0037165A" w:rsidRDefault="0037165A"/>
    <w:p w:rsidR="0037165A" w:rsidRDefault="0037165A"/>
    <w:p w:rsidR="00DA7701" w:rsidRDefault="00DA7701"/>
    <w:p w:rsidR="00DA7701" w:rsidRDefault="00DA7701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>
        <w:rPr>
          <w:rFonts w:ascii="Times New Roman" w:hAnsi="Times New Roman" w:cs="Times New Roman"/>
          <w:sz w:val="24"/>
          <w:szCs w:val="24"/>
        </w:rPr>
        <w:t xml:space="preserve">от </w:t>
      </w:r>
      <w:r w:rsidR="004D6A02">
        <w:rPr>
          <w:rFonts w:ascii="Times New Roman" w:hAnsi="Times New Roman" w:cs="Times New Roman"/>
          <w:sz w:val="24"/>
          <w:szCs w:val="24"/>
        </w:rPr>
        <w:t>10</w:t>
      </w:r>
      <w:r w:rsidR="005708BB">
        <w:rPr>
          <w:rFonts w:ascii="Times New Roman" w:hAnsi="Times New Roman" w:cs="Times New Roman"/>
          <w:sz w:val="24"/>
          <w:szCs w:val="24"/>
        </w:rPr>
        <w:t>.0</w:t>
      </w:r>
      <w:r w:rsidR="00A03CC0">
        <w:rPr>
          <w:rFonts w:ascii="Times New Roman" w:hAnsi="Times New Roman" w:cs="Times New Roman"/>
          <w:sz w:val="24"/>
          <w:szCs w:val="24"/>
        </w:rPr>
        <w:t>2</w:t>
      </w:r>
      <w:r w:rsidR="005708BB">
        <w:rPr>
          <w:rFonts w:ascii="Times New Roman" w:hAnsi="Times New Roman" w:cs="Times New Roman"/>
          <w:sz w:val="24"/>
          <w:szCs w:val="24"/>
        </w:rPr>
        <w:t xml:space="preserve">.2012 г № </w:t>
      </w:r>
      <w:r w:rsidR="004D6A02">
        <w:rPr>
          <w:rFonts w:ascii="Times New Roman" w:hAnsi="Times New Roman" w:cs="Times New Roman"/>
          <w:sz w:val="24"/>
          <w:szCs w:val="24"/>
        </w:rPr>
        <w:t>12</w:t>
      </w:r>
      <w:r w:rsidR="0037165A" w:rsidRPr="00416E3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37165A" w:rsidRPr="00416E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37165A" w:rsidRPr="00365F7A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5F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размещения муниципального заказа </w:t>
      </w:r>
      <w:r w:rsidRPr="00365F7A"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Pr="00365F7A">
        <w:rPr>
          <w:rFonts w:ascii="Times New Roman" w:hAnsi="Times New Roman" w:cs="Times New Roman"/>
          <w:b/>
          <w:color w:val="000000"/>
          <w:sz w:val="26"/>
          <w:szCs w:val="26"/>
        </w:rPr>
        <w:t>проведения запроса котировок цен</w:t>
      </w:r>
    </w:p>
    <w:p w:rsidR="004D6A02" w:rsidRDefault="0037165A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5F7A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на </w:t>
      </w:r>
      <w:r w:rsidR="00124DFB" w:rsidRPr="00365F7A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="00365F7A" w:rsidRPr="00365F7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приобретению оборудования и </w:t>
      </w:r>
    </w:p>
    <w:p w:rsidR="004D6A02" w:rsidRDefault="00365F7A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5F7A">
        <w:rPr>
          <w:rFonts w:ascii="Times New Roman" w:eastAsia="Times New Roman" w:hAnsi="Times New Roman" w:cs="Times New Roman"/>
          <w:b/>
          <w:sz w:val="26"/>
          <w:szCs w:val="26"/>
        </w:rPr>
        <w:t>ус</w:t>
      </w:r>
      <w:r w:rsidR="00F854AE">
        <w:rPr>
          <w:rFonts w:ascii="Times New Roman" w:eastAsia="Times New Roman" w:hAnsi="Times New Roman" w:cs="Times New Roman"/>
          <w:b/>
          <w:sz w:val="26"/>
          <w:szCs w:val="26"/>
        </w:rPr>
        <w:t>тановки детской игровой площадки</w:t>
      </w:r>
      <w:r w:rsidRPr="00365F7A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селе Новицкое </w:t>
      </w:r>
    </w:p>
    <w:p w:rsidR="00124DFB" w:rsidRPr="00365F7A" w:rsidRDefault="00365F7A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5F7A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F4F" w:rsidRPr="00943F4F" w:rsidRDefault="00943F4F" w:rsidP="00943F4F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43F4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муниципальный Заказчик </w:t>
      </w:r>
    </w:p>
    <w:p w:rsidR="00943F4F" w:rsidRPr="008352F1" w:rsidRDefault="00943F4F" w:rsidP="00943F4F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pacing w:val="-6"/>
          <w:sz w:val="26"/>
          <w:szCs w:val="26"/>
        </w:rPr>
      </w:pPr>
      <w:r w:rsidRPr="008352F1">
        <w:rPr>
          <w:rFonts w:ascii="Times New Roman" w:hAnsi="Times New Roman" w:cs="Times New Roman"/>
          <w:spacing w:val="-6"/>
          <w:sz w:val="26"/>
          <w:szCs w:val="26"/>
        </w:rPr>
        <w:t>Заказчиком является Администрация Новицкого сельского поселения Партизанского муниципального района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Приморского края</w:t>
      </w:r>
      <w:r w:rsidRPr="008352F1">
        <w:rPr>
          <w:rFonts w:ascii="Times New Roman" w:hAnsi="Times New Roman" w:cs="Times New Roman"/>
          <w:spacing w:val="-6"/>
          <w:sz w:val="26"/>
          <w:szCs w:val="26"/>
        </w:rPr>
        <w:t xml:space="preserve">. Адрес местонахождения: Приморский край, Партизанский район, село Новицкое, улица Лазо,17а. </w:t>
      </w:r>
      <w:r w:rsidRPr="008352F1">
        <w:rPr>
          <w:rFonts w:ascii="Times New Roman" w:hAnsi="Times New Roman" w:cs="Times New Roman"/>
          <w:sz w:val="26"/>
          <w:szCs w:val="26"/>
        </w:rPr>
        <w:t>Почтовый адрес: 692976, Приморский край, Партизанский рай</w:t>
      </w:r>
      <w:r>
        <w:rPr>
          <w:rFonts w:ascii="Times New Roman" w:hAnsi="Times New Roman" w:cs="Times New Roman"/>
          <w:sz w:val="26"/>
          <w:szCs w:val="26"/>
        </w:rPr>
        <w:t>он, село Новицкое, улица Лазо, 1</w:t>
      </w:r>
      <w:r w:rsidRPr="008352F1">
        <w:rPr>
          <w:rFonts w:ascii="Times New Roman" w:hAnsi="Times New Roman" w:cs="Times New Roman"/>
          <w:sz w:val="26"/>
          <w:szCs w:val="26"/>
        </w:rPr>
        <w:t>7а. Телефон 8 (42365)25-1-19, факс 8 (42365) 25-1-69.</w:t>
      </w:r>
      <w:r>
        <w:rPr>
          <w:rFonts w:ascii="Times New Roman" w:hAnsi="Times New Roman" w:cs="Times New Roman"/>
          <w:snapToGrid w:val="0"/>
          <w:spacing w:val="-6"/>
          <w:sz w:val="26"/>
          <w:szCs w:val="26"/>
        </w:rPr>
        <w:t xml:space="preserve"> Контактное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pacing w:val="-6"/>
          <w:sz w:val="26"/>
          <w:szCs w:val="26"/>
        </w:rPr>
        <w:t>лицо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t>:</w:t>
      </w:r>
      <w:r>
        <w:rPr>
          <w:rFonts w:ascii="Times New Roman" w:hAnsi="Times New Roman" w:cs="Times New Roman"/>
          <w:snapToGrid w:val="0"/>
          <w:spacing w:val="-6"/>
          <w:sz w:val="26"/>
          <w:szCs w:val="26"/>
        </w:rPr>
        <w:t xml:space="preserve"> Цвиркун Елена Ивановна, тел. </w:t>
      </w:r>
      <w:r w:rsidRPr="008352F1">
        <w:rPr>
          <w:rFonts w:ascii="Times New Roman" w:hAnsi="Times New Roman" w:cs="Times New Roman"/>
          <w:sz w:val="26"/>
          <w:szCs w:val="26"/>
        </w:rPr>
        <w:t xml:space="preserve"> 8 (42365) 25-1-54.  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t xml:space="preserve">Адрес электронной почты: </w:t>
      </w:r>
      <w:proofErr w:type="spellStart"/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  <w:lang w:val="en-US"/>
        </w:rPr>
        <w:t>adm</w:t>
      </w:r>
      <w:proofErr w:type="spellEnd"/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softHyphen/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softHyphen/>
        <w:t xml:space="preserve">_ </w:t>
      </w:r>
      <w:proofErr w:type="spellStart"/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  <w:lang w:val="en-US"/>
        </w:rPr>
        <w:t>nov</w:t>
      </w:r>
      <w:proofErr w:type="spellEnd"/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t>@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  <w:lang w:val="en-US"/>
        </w:rPr>
        <w:t>mail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t>.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  <w:lang w:val="en-US"/>
        </w:rPr>
        <w:t>ru</w:t>
      </w:r>
      <w:r w:rsidRPr="008352F1">
        <w:rPr>
          <w:rFonts w:ascii="Times New Roman" w:hAnsi="Times New Roman" w:cs="Times New Roman"/>
          <w:snapToGrid w:val="0"/>
          <w:spacing w:val="-6"/>
          <w:sz w:val="26"/>
          <w:szCs w:val="26"/>
        </w:rPr>
        <w:t xml:space="preserve"> </w:t>
      </w:r>
    </w:p>
    <w:p w:rsidR="00943F4F" w:rsidRPr="008352F1" w:rsidRDefault="00943F4F" w:rsidP="00943F4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43F4F" w:rsidRPr="008352F1" w:rsidRDefault="00943F4F" w:rsidP="00943F4F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352F1">
        <w:rPr>
          <w:rFonts w:ascii="Times New Roman" w:hAnsi="Times New Roman" w:cs="Times New Roman"/>
          <w:b/>
          <w:bCs/>
          <w:caps/>
          <w:sz w:val="26"/>
          <w:szCs w:val="26"/>
        </w:rPr>
        <w:t>Источник финансирования муниципального заказа</w:t>
      </w:r>
    </w:p>
    <w:p w:rsidR="00943F4F" w:rsidRPr="008352F1" w:rsidRDefault="00943F4F" w:rsidP="00943F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8352F1">
        <w:rPr>
          <w:rFonts w:ascii="Times New Roman" w:hAnsi="Times New Roman" w:cs="Times New Roman"/>
          <w:spacing w:val="-10"/>
          <w:sz w:val="26"/>
          <w:szCs w:val="26"/>
        </w:rPr>
        <w:t>Источником финансирования муниципального заказа является –  бюджет  Новицкого сельского поселения.</w:t>
      </w:r>
    </w:p>
    <w:p w:rsidR="00943F4F" w:rsidRPr="008352F1" w:rsidRDefault="00943F4F" w:rsidP="00943F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943F4F" w:rsidRPr="008352F1" w:rsidRDefault="00943F4F" w:rsidP="00943F4F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8352F1">
        <w:rPr>
          <w:rFonts w:ascii="Times New Roman" w:hAnsi="Times New Roman" w:cs="Times New Roman"/>
          <w:b/>
          <w:caps/>
          <w:color w:val="000000"/>
          <w:sz w:val="26"/>
          <w:szCs w:val="26"/>
        </w:rPr>
        <w:t>НАИМЕНОВАНИЕ, ХАРАКТЕРИСТИКИ И ОБЪЕМ ВЫПОЛНЯЕМЫХ РАБОТ</w:t>
      </w:r>
    </w:p>
    <w:p w:rsidR="00943F4F" w:rsidRPr="00574858" w:rsidRDefault="00943F4F" w:rsidP="00943F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352F1">
        <w:rPr>
          <w:rFonts w:ascii="Times New Roman" w:hAnsi="Times New Roman" w:cs="Times New Roman"/>
          <w:sz w:val="26"/>
          <w:szCs w:val="26"/>
        </w:rPr>
        <w:t xml:space="preserve">Объявляется </w:t>
      </w:r>
      <w:r w:rsidRPr="00574858">
        <w:rPr>
          <w:rFonts w:ascii="Times New Roman" w:hAnsi="Times New Roman" w:cs="Times New Roman"/>
          <w:sz w:val="26"/>
          <w:szCs w:val="26"/>
        </w:rPr>
        <w:t>проведение запроса котировок цен на выполнение работ  по приобретению оборудования и установке детской игровой площадке в селе Новицкое Партизанского района Приморского края</w:t>
      </w:r>
      <w:r w:rsidRPr="008352F1">
        <w:rPr>
          <w:rFonts w:ascii="Times New Roman" w:hAnsi="Times New Roman" w:cs="Times New Roman"/>
          <w:sz w:val="26"/>
          <w:szCs w:val="26"/>
        </w:rPr>
        <w:t xml:space="preserve"> (</w:t>
      </w:r>
      <w:r w:rsidRPr="001D64E5">
        <w:rPr>
          <w:rFonts w:ascii="Times New Roman" w:hAnsi="Times New Roman" w:cs="Times New Roman"/>
          <w:spacing w:val="-8"/>
          <w:sz w:val="26"/>
          <w:szCs w:val="26"/>
        </w:rPr>
        <w:t>Приложение №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1-</w:t>
      </w:r>
      <w:r w:rsidRPr="001D64E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>Техническое задание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352F1">
        <w:rPr>
          <w:rFonts w:ascii="Times New Roman" w:hAnsi="Times New Roman" w:cs="Times New Roman"/>
          <w:sz w:val="26"/>
          <w:szCs w:val="26"/>
        </w:rPr>
        <w:t>.</w:t>
      </w:r>
    </w:p>
    <w:p w:rsidR="00943F4F" w:rsidRDefault="00943F4F" w:rsidP="00943F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F4F" w:rsidRPr="00943F4F" w:rsidRDefault="00943F4F" w:rsidP="00943F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F4F">
        <w:rPr>
          <w:rFonts w:ascii="Times New Roman" w:hAnsi="Times New Roman" w:cs="Times New Roman"/>
          <w:b/>
          <w:sz w:val="26"/>
          <w:szCs w:val="26"/>
        </w:rPr>
        <w:t>4. ФОРМА КОТИРОВОЧНОЙ ЗАЯВКИ</w:t>
      </w:r>
    </w:p>
    <w:p w:rsidR="00943F4F" w:rsidRPr="00943F4F" w:rsidRDefault="00943F4F" w:rsidP="00943F4F">
      <w:pPr>
        <w:pStyle w:val="23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ab/>
        <w:t xml:space="preserve">4.1. </w:t>
      </w:r>
      <w:r w:rsidRPr="00943F4F">
        <w:rPr>
          <w:rFonts w:ascii="Times New Roman" w:hAnsi="Times New Roman" w:cs="Times New Roman"/>
          <w:spacing w:val="-4"/>
          <w:sz w:val="26"/>
          <w:szCs w:val="26"/>
        </w:rPr>
        <w:t>Прилагается Котировочная заявка (Приложение №2), в том числе подаваемая в форме электронного документа (в порядке, предусмотренном Федеральным законом Российской Федерации № 1-ФЗ от 10 января 2002 года «Об электронной цифровой подписи»).</w:t>
      </w:r>
    </w:p>
    <w:p w:rsidR="00943F4F" w:rsidRPr="00943F4F" w:rsidRDefault="00943F4F" w:rsidP="00943F4F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43F4F">
        <w:rPr>
          <w:rFonts w:ascii="Times New Roman" w:hAnsi="Times New Roman" w:cs="Times New Roman"/>
          <w:spacing w:val="-8"/>
          <w:sz w:val="26"/>
          <w:szCs w:val="26"/>
        </w:rPr>
        <w:t>4.2. Заявки участников</w:t>
      </w:r>
      <w:r w:rsidR="00F854AE">
        <w:rPr>
          <w:rFonts w:ascii="Times New Roman" w:hAnsi="Times New Roman" w:cs="Times New Roman"/>
          <w:spacing w:val="-8"/>
          <w:sz w:val="26"/>
          <w:szCs w:val="26"/>
        </w:rPr>
        <w:t xml:space="preserve"> размещения заказа принимаются</w:t>
      </w: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в письменной форме, в  соответствии  с требованиями ст.160 ГК РФ, в оригинале с подписью и печатью (в случае ее наличия). </w:t>
      </w:r>
    </w:p>
    <w:p w:rsidR="00943F4F" w:rsidRPr="00943F4F" w:rsidRDefault="00943F4F" w:rsidP="00943F4F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В случае отсутствия оригинала заявки на дату окончания подачи котировочных заявок </w:t>
      </w:r>
      <w:proofErr w:type="gramStart"/>
      <w:r w:rsidRPr="00943F4F">
        <w:rPr>
          <w:rFonts w:ascii="Times New Roman" w:hAnsi="Times New Roman" w:cs="Times New Roman"/>
          <w:spacing w:val="-8"/>
          <w:sz w:val="26"/>
          <w:szCs w:val="26"/>
        </w:rPr>
        <w:t>котировочные заявки, поступившие посредством факсимильной связи не рассматриваются</w:t>
      </w:r>
      <w:proofErr w:type="gramEnd"/>
      <w:r w:rsidRPr="00943F4F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943F4F" w:rsidRPr="00F854AE" w:rsidRDefault="00943F4F" w:rsidP="00F854A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Заказчик вправе отменить проведение запроса котировок цен в соответствии со статьёй 436 Гражданского Кодекса РФ. В случае отмены проведения запроса котировок цен, соответствующее извещение размещается заказчиком на официальном общероссийском </w:t>
      </w:r>
      <w:r>
        <w:rPr>
          <w:rFonts w:ascii="Times New Roman" w:hAnsi="Times New Roman" w:cs="Times New Roman"/>
          <w:spacing w:val="-8"/>
          <w:sz w:val="26"/>
          <w:szCs w:val="26"/>
        </w:rPr>
        <w:t>сайте Российской Федерации</w:t>
      </w: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hyperlink r:id="rId6" w:history="1">
        <w:r w:rsidRPr="00943F4F">
          <w:rPr>
            <w:rStyle w:val="a6"/>
            <w:rFonts w:ascii="Times New Roman" w:hAnsi="Times New Roman" w:cs="Times New Roman"/>
            <w:spacing w:val="-8"/>
            <w:sz w:val="26"/>
            <w:szCs w:val="26"/>
          </w:rPr>
          <w:t>www.zakupki.gov.ru</w:t>
        </w:r>
      </w:hyperlink>
      <w:r w:rsidRPr="00943F4F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Новицкого сельского поселения Партизанского муниципального района Приморского края </w:t>
      </w:r>
      <w:r w:rsidRPr="00943F4F">
        <w:rPr>
          <w:rFonts w:ascii="Times New Roman" w:hAnsi="Times New Roman" w:cs="Times New Roman"/>
          <w:spacing w:val="-8"/>
          <w:sz w:val="26"/>
          <w:szCs w:val="26"/>
        </w:rPr>
        <w:t>в сети Интернет.</w:t>
      </w:r>
    </w:p>
    <w:p w:rsidR="00943F4F" w:rsidRPr="00943F4F" w:rsidRDefault="00943F4F" w:rsidP="00943F4F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6"/>
          <w:szCs w:val="26"/>
        </w:rPr>
      </w:pPr>
      <w:r w:rsidRPr="00943F4F">
        <w:rPr>
          <w:rFonts w:ascii="Times New Roman" w:hAnsi="Times New Roman" w:cs="Times New Roman"/>
          <w:caps/>
          <w:color w:val="auto"/>
          <w:sz w:val="26"/>
          <w:szCs w:val="26"/>
        </w:rPr>
        <w:lastRenderedPageBreak/>
        <w:t>5. максимальная Цена муниципального контракта</w:t>
      </w:r>
    </w:p>
    <w:p w:rsidR="00943F4F" w:rsidRPr="00943F4F" w:rsidRDefault="00943F4F" w:rsidP="00943F4F">
      <w:pPr>
        <w:pStyle w:val="a4"/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 xml:space="preserve">             Максимальная цена муниципального контракта составляет  354017 (Триста пятьдесят четыре тысячи семнадцать рублей) рублей 00 копеек с учето</w:t>
      </w:r>
      <w:r>
        <w:rPr>
          <w:rFonts w:ascii="Times New Roman" w:hAnsi="Times New Roman" w:cs="Times New Roman"/>
          <w:sz w:val="26"/>
          <w:szCs w:val="26"/>
        </w:rPr>
        <w:t>м затрат на страхование, уплату</w:t>
      </w:r>
      <w:r w:rsidRPr="00943F4F">
        <w:rPr>
          <w:rFonts w:ascii="Times New Roman" w:hAnsi="Times New Roman" w:cs="Times New Roman"/>
          <w:sz w:val="26"/>
          <w:szCs w:val="26"/>
        </w:rPr>
        <w:t xml:space="preserve"> налогов, сборов и других обязательных платежей, установленных законодательством РФ.</w:t>
      </w:r>
    </w:p>
    <w:p w:rsidR="00943F4F" w:rsidRDefault="00943F4F" w:rsidP="00943F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43F4F" w:rsidRPr="008352F1" w:rsidRDefault="00943F4F" w:rsidP="00943F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6</w:t>
      </w:r>
      <w:r w:rsidRPr="008352F1">
        <w:rPr>
          <w:rFonts w:ascii="Times New Roman" w:hAnsi="Times New Roman" w:cs="Times New Roman"/>
          <w:b/>
          <w:caps/>
          <w:sz w:val="26"/>
          <w:szCs w:val="26"/>
        </w:rPr>
        <w:t>. Сроки и условия  выполнения работ.</w:t>
      </w:r>
      <w:r w:rsidR="00F854AE">
        <w:rPr>
          <w:rFonts w:ascii="Times New Roman" w:hAnsi="Times New Roman" w:cs="Times New Roman"/>
          <w:b/>
          <w:caps/>
          <w:sz w:val="26"/>
          <w:szCs w:val="26"/>
        </w:rPr>
        <w:t xml:space="preserve"> Сроки, Форма и порядок  оплаты</w:t>
      </w:r>
    </w:p>
    <w:p w:rsidR="00943F4F" w:rsidRPr="008352F1" w:rsidRDefault="00943F4F" w:rsidP="00943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352F1">
        <w:rPr>
          <w:rFonts w:ascii="Times New Roman" w:hAnsi="Times New Roman" w:cs="Times New Roman"/>
          <w:sz w:val="26"/>
          <w:szCs w:val="26"/>
        </w:rPr>
        <w:t xml:space="preserve">.1 Сроки выполнения работ: </w:t>
      </w:r>
      <w:r>
        <w:rPr>
          <w:rFonts w:ascii="Times New Roman" w:hAnsi="Times New Roman" w:cs="Times New Roman"/>
          <w:sz w:val="26"/>
          <w:szCs w:val="26"/>
        </w:rPr>
        <w:t>с момента подписания мун</w:t>
      </w:r>
      <w:r w:rsidR="00F854AE">
        <w:rPr>
          <w:rFonts w:ascii="Times New Roman" w:hAnsi="Times New Roman" w:cs="Times New Roman"/>
          <w:sz w:val="26"/>
          <w:szCs w:val="26"/>
        </w:rPr>
        <w:t>иципального контракта до 31 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B1D">
        <w:rPr>
          <w:rFonts w:ascii="Times New Roman" w:hAnsi="Times New Roman" w:cs="Times New Roman"/>
          <w:sz w:val="26"/>
          <w:szCs w:val="26"/>
        </w:rPr>
        <w:t>2012 года.</w:t>
      </w:r>
    </w:p>
    <w:p w:rsidR="00943F4F" w:rsidRPr="008352F1" w:rsidRDefault="00943F4F" w:rsidP="00943F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352F1">
        <w:rPr>
          <w:rFonts w:ascii="Times New Roman" w:hAnsi="Times New Roman" w:cs="Times New Roman"/>
          <w:sz w:val="26"/>
          <w:szCs w:val="26"/>
        </w:rPr>
        <w:t xml:space="preserve">.2. Оплата </w:t>
      </w:r>
      <w:r>
        <w:rPr>
          <w:rFonts w:ascii="Times New Roman" w:hAnsi="Times New Roman" w:cs="Times New Roman"/>
          <w:sz w:val="26"/>
          <w:szCs w:val="26"/>
        </w:rPr>
        <w:t>производится</w:t>
      </w:r>
      <w:r w:rsidRPr="008352F1">
        <w:rPr>
          <w:rFonts w:ascii="Times New Roman" w:hAnsi="Times New Roman" w:cs="Times New Roman"/>
          <w:sz w:val="26"/>
          <w:szCs w:val="26"/>
        </w:rPr>
        <w:t xml:space="preserve"> в российских рублях, безналичным путем после подписания акта-приемки выполненных работ и предоставления</w:t>
      </w:r>
      <w:r w:rsidRPr="008352F1">
        <w:rPr>
          <w:rFonts w:ascii="Times New Roman" w:hAnsi="Times New Roman" w:cs="Times New Roman"/>
          <w:spacing w:val="-10"/>
          <w:sz w:val="26"/>
          <w:szCs w:val="26"/>
        </w:rPr>
        <w:t xml:space="preserve"> счета-ф</w:t>
      </w:r>
      <w:r w:rsidR="00F854AE">
        <w:rPr>
          <w:rFonts w:ascii="Times New Roman" w:hAnsi="Times New Roman" w:cs="Times New Roman"/>
          <w:spacing w:val="-10"/>
          <w:sz w:val="26"/>
          <w:szCs w:val="26"/>
        </w:rPr>
        <w:t>актуры,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10</w:t>
      </w:r>
      <w:r w:rsidRPr="008352F1">
        <w:rPr>
          <w:rFonts w:ascii="Times New Roman" w:hAnsi="Times New Roman" w:cs="Times New Roman"/>
          <w:spacing w:val="-10"/>
          <w:sz w:val="26"/>
          <w:szCs w:val="26"/>
        </w:rPr>
        <w:t>-</w:t>
      </w:r>
      <w:r>
        <w:rPr>
          <w:rFonts w:ascii="Times New Roman" w:hAnsi="Times New Roman" w:cs="Times New Roman"/>
          <w:spacing w:val="-10"/>
          <w:sz w:val="26"/>
          <w:szCs w:val="26"/>
        </w:rPr>
        <w:t>м</w:t>
      </w:r>
      <w:r w:rsidRPr="008352F1">
        <w:rPr>
          <w:rFonts w:ascii="Times New Roman" w:hAnsi="Times New Roman" w:cs="Times New Roman"/>
          <w:spacing w:val="-10"/>
          <w:sz w:val="26"/>
          <w:szCs w:val="26"/>
        </w:rPr>
        <w:t>и рабочих дней.</w:t>
      </w:r>
    </w:p>
    <w:p w:rsidR="00943F4F" w:rsidRPr="008352F1" w:rsidRDefault="00943F4F" w:rsidP="00943F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943F4F" w:rsidRPr="00943F4F" w:rsidRDefault="00943F4F" w:rsidP="00943F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43F4F">
        <w:rPr>
          <w:rFonts w:ascii="Times New Roman" w:hAnsi="Times New Roman" w:cs="Times New Roman"/>
          <w:b/>
          <w:bCs/>
          <w:caps/>
          <w:sz w:val="26"/>
          <w:szCs w:val="26"/>
        </w:rPr>
        <w:t>7. Условия на заключение  муниципального контракта</w:t>
      </w:r>
    </w:p>
    <w:p w:rsidR="00943F4F" w:rsidRPr="00943F4F" w:rsidRDefault="00943F4F" w:rsidP="00943F4F">
      <w:pPr>
        <w:pStyle w:val="23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7.1 </w:t>
      </w:r>
      <w:r w:rsidRPr="00943F4F">
        <w:rPr>
          <w:rFonts w:ascii="Times New Roman" w:hAnsi="Times New Roman" w:cs="Times New Roman"/>
          <w:sz w:val="26"/>
          <w:szCs w:val="26"/>
        </w:rPr>
        <w:t xml:space="preserve">Предложение наименьшей цены муниципального контракта </w:t>
      </w:r>
      <w:r w:rsidRPr="00943F4F">
        <w:rPr>
          <w:rFonts w:ascii="Times New Roman" w:hAnsi="Times New Roman" w:cs="Times New Roman"/>
          <w:spacing w:val="-2"/>
          <w:sz w:val="26"/>
          <w:szCs w:val="26"/>
        </w:rPr>
        <w:t xml:space="preserve">(с учетом затрат на </w:t>
      </w:r>
      <w:r w:rsidRPr="00943F4F">
        <w:rPr>
          <w:rFonts w:ascii="Times New Roman" w:hAnsi="Times New Roman" w:cs="Times New Roman"/>
          <w:spacing w:val="-6"/>
          <w:sz w:val="26"/>
          <w:szCs w:val="26"/>
        </w:rPr>
        <w:t xml:space="preserve"> страхование, уплату налогов, сборов и других обязательных платежей, предусмотренных законо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дательством РФ). Цена контракта не </w:t>
      </w:r>
      <w:r w:rsidRPr="00943F4F">
        <w:rPr>
          <w:rFonts w:ascii="Times New Roman" w:hAnsi="Times New Roman" w:cs="Times New Roman"/>
          <w:spacing w:val="-6"/>
          <w:sz w:val="26"/>
          <w:szCs w:val="26"/>
        </w:rPr>
        <w:t>должна превышать  максимальную цену, заявленную  в извещении  о проведении  запроса котировок</w:t>
      </w:r>
      <w:r>
        <w:rPr>
          <w:rFonts w:ascii="Times New Roman" w:hAnsi="Times New Roman" w:cs="Times New Roman"/>
          <w:spacing w:val="-6"/>
          <w:sz w:val="26"/>
          <w:szCs w:val="26"/>
        </w:rPr>
        <w:t>. Цена муниципального контракта</w:t>
      </w:r>
      <w:r w:rsidRPr="00943F4F">
        <w:rPr>
          <w:rFonts w:ascii="Times New Roman" w:hAnsi="Times New Roman" w:cs="Times New Roman"/>
          <w:spacing w:val="-6"/>
          <w:sz w:val="26"/>
          <w:szCs w:val="26"/>
        </w:rPr>
        <w:t xml:space="preserve"> является фиксированной  на  ве</w:t>
      </w:r>
      <w:r>
        <w:rPr>
          <w:rFonts w:ascii="Times New Roman" w:hAnsi="Times New Roman" w:cs="Times New Roman"/>
          <w:spacing w:val="-6"/>
          <w:sz w:val="26"/>
          <w:szCs w:val="26"/>
        </w:rPr>
        <w:t>сь срок  исполнения  контракта.</w:t>
      </w:r>
    </w:p>
    <w:p w:rsidR="00943F4F" w:rsidRPr="00943F4F" w:rsidRDefault="00943F4F" w:rsidP="00943F4F">
      <w:pPr>
        <w:pStyle w:val="23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7.2  Сроки выполнения работ: </w:t>
      </w:r>
      <w:r w:rsidRPr="00943F4F">
        <w:rPr>
          <w:rFonts w:ascii="Times New Roman" w:hAnsi="Times New Roman" w:cs="Times New Roman"/>
          <w:sz w:val="26"/>
          <w:szCs w:val="26"/>
        </w:rPr>
        <w:t>с момента подписания мун</w:t>
      </w:r>
      <w:r w:rsidR="00F854AE">
        <w:rPr>
          <w:rFonts w:ascii="Times New Roman" w:hAnsi="Times New Roman" w:cs="Times New Roman"/>
          <w:sz w:val="26"/>
          <w:szCs w:val="26"/>
        </w:rPr>
        <w:t>иципального контракта до 31 мая</w:t>
      </w:r>
      <w:r w:rsidRPr="00943F4F">
        <w:rPr>
          <w:rFonts w:ascii="Times New Roman" w:hAnsi="Times New Roman" w:cs="Times New Roman"/>
          <w:sz w:val="26"/>
          <w:szCs w:val="26"/>
        </w:rPr>
        <w:t xml:space="preserve"> 2012 года.</w:t>
      </w:r>
    </w:p>
    <w:p w:rsidR="00943F4F" w:rsidRPr="00943F4F" w:rsidRDefault="00943F4F" w:rsidP="00943F4F">
      <w:pPr>
        <w:pStyle w:val="23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7.3 Соблюдение  требований  к характеристикам, объемам выполнения работ. Место выполнения работ осуществляются по адресу: 692976, Примо</w:t>
      </w:r>
      <w:r w:rsidR="00F854AE">
        <w:rPr>
          <w:rFonts w:ascii="Times New Roman" w:hAnsi="Times New Roman" w:cs="Times New Roman"/>
          <w:spacing w:val="-8"/>
          <w:sz w:val="26"/>
          <w:szCs w:val="26"/>
        </w:rPr>
        <w:t>рский край Партизанский район село</w:t>
      </w: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Новицкое.</w:t>
      </w:r>
    </w:p>
    <w:p w:rsidR="00943F4F" w:rsidRPr="00943F4F" w:rsidRDefault="00943F4F" w:rsidP="00943F4F">
      <w:pPr>
        <w:pStyle w:val="23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943F4F" w:rsidRPr="00943F4F" w:rsidRDefault="00943F4F" w:rsidP="00943F4F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6"/>
          <w:szCs w:val="26"/>
        </w:rPr>
      </w:pPr>
      <w:r w:rsidRPr="00943F4F">
        <w:rPr>
          <w:rFonts w:ascii="Times New Roman" w:hAnsi="Times New Roman" w:cs="Times New Roman"/>
          <w:bCs w:val="0"/>
          <w:caps/>
          <w:color w:val="auto"/>
          <w:sz w:val="26"/>
          <w:szCs w:val="26"/>
        </w:rPr>
        <w:t xml:space="preserve">8. </w:t>
      </w:r>
      <w:r w:rsidRPr="00943F4F">
        <w:rPr>
          <w:rFonts w:ascii="Times New Roman" w:hAnsi="Times New Roman" w:cs="Times New Roman"/>
          <w:color w:val="auto"/>
          <w:sz w:val="26"/>
          <w:szCs w:val="26"/>
        </w:rPr>
        <w:t>МЕСТО И СРОКИ ПОДАЧИ КОТИРОВОЧНЫХ ЗАЯВОК</w:t>
      </w:r>
      <w:r w:rsidRPr="00943F4F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943F4F" w:rsidRPr="00943F4F" w:rsidRDefault="00943F4F" w:rsidP="00943F4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 xml:space="preserve">8.1. </w:t>
      </w:r>
      <w:r w:rsidRPr="00943F4F">
        <w:rPr>
          <w:rFonts w:ascii="Times New Roman" w:hAnsi="Times New Roman" w:cs="Times New Roman"/>
          <w:spacing w:val="-4"/>
          <w:sz w:val="26"/>
          <w:szCs w:val="26"/>
        </w:rPr>
        <w:t>Котировочные заявки</w:t>
      </w:r>
      <w:r w:rsidRPr="00943F4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43F4F">
        <w:rPr>
          <w:rFonts w:ascii="Times New Roman" w:hAnsi="Times New Roman" w:cs="Times New Roman"/>
          <w:sz w:val="26"/>
          <w:szCs w:val="26"/>
        </w:rPr>
        <w:t>принимаются с 1</w:t>
      </w:r>
      <w:r w:rsidR="00376B28">
        <w:rPr>
          <w:rFonts w:ascii="Times New Roman" w:hAnsi="Times New Roman" w:cs="Times New Roman"/>
          <w:sz w:val="26"/>
          <w:szCs w:val="26"/>
        </w:rPr>
        <w:t>5</w:t>
      </w:r>
      <w:r w:rsidRPr="00943F4F">
        <w:rPr>
          <w:rFonts w:ascii="Times New Roman" w:hAnsi="Times New Roman" w:cs="Times New Roman"/>
          <w:sz w:val="26"/>
          <w:szCs w:val="26"/>
        </w:rPr>
        <w:t xml:space="preserve"> февраля 2012 года в рабочее время с 09 часов 00 минут до 17 часов 00 минут по адресу</w:t>
      </w:r>
      <w:r w:rsidRPr="00943F4F">
        <w:rPr>
          <w:rFonts w:ascii="Times New Roman" w:hAnsi="Times New Roman" w:cs="Times New Roman"/>
          <w:bCs/>
          <w:sz w:val="26"/>
          <w:szCs w:val="26"/>
        </w:rPr>
        <w:t>: Приморский край Партизанский район с. Новицк</w:t>
      </w:r>
      <w:r w:rsidR="009F58DB">
        <w:rPr>
          <w:rFonts w:ascii="Times New Roman" w:hAnsi="Times New Roman" w:cs="Times New Roman"/>
          <w:bCs/>
          <w:sz w:val="26"/>
          <w:szCs w:val="26"/>
        </w:rPr>
        <w:t>ое ул. Лазо, 17а, в здании админ</w:t>
      </w:r>
      <w:r w:rsidRPr="00943F4F">
        <w:rPr>
          <w:rFonts w:ascii="Times New Roman" w:hAnsi="Times New Roman" w:cs="Times New Roman"/>
          <w:bCs/>
          <w:sz w:val="26"/>
          <w:szCs w:val="26"/>
        </w:rPr>
        <w:t>истрации  Новицкого сельского поселения Партизанского муниципального района Приморского края, кабинет № 3.</w:t>
      </w:r>
    </w:p>
    <w:p w:rsidR="00943F4F" w:rsidRPr="00943F4F" w:rsidRDefault="00943F4F" w:rsidP="00943F4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>8.2. Дата окончания подачи котировочных заявок 2</w:t>
      </w:r>
      <w:r w:rsidR="00376B28">
        <w:rPr>
          <w:rFonts w:ascii="Times New Roman" w:hAnsi="Times New Roman" w:cs="Times New Roman"/>
          <w:sz w:val="26"/>
          <w:szCs w:val="26"/>
        </w:rPr>
        <w:t>8</w:t>
      </w:r>
      <w:r w:rsidRPr="00943F4F">
        <w:rPr>
          <w:rFonts w:ascii="Times New Roman" w:hAnsi="Times New Roman" w:cs="Times New Roman"/>
          <w:sz w:val="26"/>
          <w:szCs w:val="26"/>
        </w:rPr>
        <w:t xml:space="preserve"> февраля 2012 года до  17 часов  00 минут (время местное). </w:t>
      </w:r>
    </w:p>
    <w:p w:rsidR="00943F4F" w:rsidRPr="008352F1" w:rsidRDefault="00943F4F" w:rsidP="00943F4F">
      <w:pPr>
        <w:pStyle w:val="21"/>
        <w:spacing w:after="0" w:line="240" w:lineRule="auto"/>
        <w:ind w:left="0" w:firstLine="708"/>
        <w:rPr>
          <w:sz w:val="26"/>
          <w:szCs w:val="26"/>
        </w:rPr>
      </w:pPr>
    </w:p>
    <w:p w:rsidR="00943F4F" w:rsidRPr="00943F4F" w:rsidRDefault="00943F4F" w:rsidP="00943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F4F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943F4F">
        <w:rPr>
          <w:rFonts w:ascii="Times New Roman" w:hAnsi="Times New Roman" w:cs="Times New Roman"/>
          <w:b/>
          <w:bCs/>
          <w:caps/>
          <w:sz w:val="26"/>
          <w:szCs w:val="26"/>
        </w:rPr>
        <w:t>Срок подписания муниципального контракта</w:t>
      </w:r>
      <w:r w:rsidRPr="00943F4F">
        <w:rPr>
          <w:rFonts w:ascii="Times New Roman" w:hAnsi="Times New Roman" w:cs="Times New Roman"/>
          <w:b/>
          <w:sz w:val="26"/>
          <w:szCs w:val="26"/>
        </w:rPr>
        <w:t>.</w:t>
      </w:r>
    </w:p>
    <w:p w:rsidR="00943F4F" w:rsidRPr="00943F4F" w:rsidRDefault="00943F4F" w:rsidP="00943F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pacing w:val="-4"/>
          <w:sz w:val="26"/>
          <w:szCs w:val="26"/>
        </w:rPr>
        <w:t xml:space="preserve"> 10.1.</w:t>
      </w:r>
      <w:r w:rsidRPr="00943F4F">
        <w:rPr>
          <w:rFonts w:ascii="Times New Roman" w:hAnsi="Times New Roman" w:cs="Times New Roman"/>
          <w:sz w:val="26"/>
          <w:szCs w:val="26"/>
        </w:rPr>
        <w:t xml:space="preserve"> Рассмотрение  и оценк</w:t>
      </w:r>
      <w:r w:rsidR="00F854AE">
        <w:rPr>
          <w:rFonts w:ascii="Times New Roman" w:hAnsi="Times New Roman" w:cs="Times New Roman"/>
          <w:sz w:val="26"/>
          <w:szCs w:val="26"/>
        </w:rPr>
        <w:t>а котировочных заявок состоится</w:t>
      </w:r>
      <w:r w:rsidRPr="00943F4F">
        <w:rPr>
          <w:rFonts w:ascii="Times New Roman" w:hAnsi="Times New Roman" w:cs="Times New Roman"/>
          <w:sz w:val="26"/>
          <w:szCs w:val="26"/>
        </w:rPr>
        <w:t xml:space="preserve"> 2</w:t>
      </w:r>
      <w:r w:rsidR="00376B28">
        <w:rPr>
          <w:rFonts w:ascii="Times New Roman" w:hAnsi="Times New Roman" w:cs="Times New Roman"/>
          <w:sz w:val="26"/>
          <w:szCs w:val="26"/>
        </w:rPr>
        <w:t>9</w:t>
      </w:r>
      <w:r w:rsidRPr="00943F4F">
        <w:rPr>
          <w:rFonts w:ascii="Times New Roman" w:hAnsi="Times New Roman" w:cs="Times New Roman"/>
          <w:sz w:val="26"/>
          <w:szCs w:val="26"/>
        </w:rPr>
        <w:t xml:space="preserve"> февраля 2012 года в 12 часов 00 минут по адресу: Приморский край Партизанский район </w:t>
      </w:r>
      <w:r w:rsidRPr="00943F4F">
        <w:rPr>
          <w:rFonts w:ascii="Times New Roman" w:hAnsi="Times New Roman" w:cs="Times New Roman"/>
          <w:bCs/>
          <w:sz w:val="26"/>
          <w:szCs w:val="26"/>
        </w:rPr>
        <w:t>село Новицкое, ул. Лазо, 17а</w:t>
      </w:r>
      <w:r w:rsidRPr="00943F4F">
        <w:rPr>
          <w:rFonts w:ascii="Times New Roman" w:hAnsi="Times New Roman" w:cs="Times New Roman"/>
          <w:spacing w:val="-6"/>
          <w:sz w:val="26"/>
          <w:szCs w:val="26"/>
        </w:rPr>
        <w:t>, кабинет № 3</w:t>
      </w:r>
    </w:p>
    <w:p w:rsidR="00943F4F" w:rsidRPr="00943F4F" w:rsidRDefault="00943F4F" w:rsidP="00943F4F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>10.2. Муниципальный контракт может быть заключен с победителем в проведении запроса котировки цен не ранее чем через семь дней со дня размещения на</w:t>
      </w:r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официальном общероссийском сайте Российской Федерации </w:t>
      </w:r>
      <w:hyperlink r:id="rId7" w:history="1">
        <w:r w:rsidRPr="00943F4F">
          <w:rPr>
            <w:rStyle w:val="a6"/>
            <w:rFonts w:ascii="Times New Roman" w:hAnsi="Times New Roman" w:cs="Times New Roman"/>
            <w:color w:val="auto"/>
            <w:spacing w:val="-8"/>
            <w:sz w:val="26"/>
            <w:szCs w:val="26"/>
          </w:rPr>
          <w:t>www.zakupki.gov.ru</w:t>
        </w:r>
      </w:hyperlink>
      <w:r w:rsidRPr="00943F4F">
        <w:rPr>
          <w:rFonts w:ascii="Times New Roman" w:hAnsi="Times New Roman" w:cs="Times New Roman"/>
          <w:spacing w:val="-8"/>
          <w:sz w:val="26"/>
          <w:szCs w:val="26"/>
        </w:rPr>
        <w:t xml:space="preserve"> в сети Интернет протокола рассмотрения и оценки котировочных заявок и не позднее чем через двадцать дней со дня подписания указанного протокола. </w:t>
      </w:r>
    </w:p>
    <w:p w:rsidR="00943F4F" w:rsidRPr="00943F4F" w:rsidRDefault="00943F4F" w:rsidP="00943F4F">
      <w:pPr>
        <w:pStyle w:val="3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ab/>
        <w:t xml:space="preserve">10.3.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943F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3F4F">
        <w:rPr>
          <w:rFonts w:ascii="Times New Roman" w:hAnsi="Times New Roman" w:cs="Times New Roman"/>
          <w:sz w:val="26"/>
          <w:szCs w:val="26"/>
        </w:rPr>
        <w:t xml:space="preserve"> которой указана наиболее низкая цена выполняемых работ. При предложении наиболее низкой цены выполняемых работ несколькими участниками размещения </w:t>
      </w:r>
      <w:r w:rsidRPr="00943F4F">
        <w:rPr>
          <w:rFonts w:ascii="Times New Roman" w:hAnsi="Times New Roman" w:cs="Times New Roman"/>
          <w:sz w:val="26"/>
          <w:szCs w:val="26"/>
        </w:rPr>
        <w:lastRenderedPageBreak/>
        <w:t xml:space="preserve">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  </w:t>
      </w:r>
    </w:p>
    <w:p w:rsidR="00943F4F" w:rsidRDefault="00943F4F" w:rsidP="00943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>Любой участник вправе подать только одну котировочную заявку, внесение изменений в которую не допускается. Котировочные заявки, поданные позднее указанного срока не рассматриваются и после поступления в адрес муниципального заказчика возвращаются участникам размещения заказа, подавшим такие заявки.</w:t>
      </w:r>
    </w:p>
    <w:p w:rsidR="00943F4F" w:rsidRDefault="00943F4F" w:rsidP="00943F4F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43F4F" w:rsidRDefault="00943F4F" w:rsidP="00943F4F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43F4F" w:rsidRPr="00943F4F" w:rsidRDefault="00943F4F" w:rsidP="00943F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352F1">
        <w:rPr>
          <w:sz w:val="26"/>
          <w:szCs w:val="26"/>
        </w:rPr>
        <w:t>_____________</w:t>
      </w: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943F4F" w:rsidRPr="00943F4F" w:rsidRDefault="00943F4F" w:rsidP="00943F4F">
      <w:pPr>
        <w:rPr>
          <w:lang w:eastAsia="ar-SA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Pr="00943F4F" w:rsidRDefault="00943F4F" w:rsidP="00943F4F">
      <w:pPr>
        <w:rPr>
          <w:lang w:eastAsia="ar-SA"/>
        </w:rPr>
      </w:pPr>
    </w:p>
    <w:p w:rsidR="00943F4F" w:rsidRDefault="00943F4F" w:rsidP="00943F4F">
      <w:pPr>
        <w:pStyle w:val="a7"/>
        <w:spacing w:before="0" w:after="0"/>
        <w:jc w:val="right"/>
        <w:rPr>
          <w:sz w:val="26"/>
          <w:szCs w:val="26"/>
        </w:rPr>
      </w:pPr>
    </w:p>
    <w:p w:rsidR="00943F4F" w:rsidRDefault="00943F4F" w:rsidP="00943F4F">
      <w:pPr>
        <w:rPr>
          <w:lang w:eastAsia="ar-SA"/>
        </w:rPr>
      </w:pPr>
    </w:p>
    <w:p w:rsidR="00F854AE" w:rsidRPr="00943F4F" w:rsidRDefault="00F854AE" w:rsidP="00943F4F">
      <w:pPr>
        <w:rPr>
          <w:lang w:eastAsia="ar-SA"/>
        </w:rPr>
      </w:pPr>
    </w:p>
    <w:p w:rsidR="00943F4F" w:rsidRPr="00943F4F" w:rsidRDefault="00943F4F" w:rsidP="00943F4F">
      <w:pPr>
        <w:pStyle w:val="a7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43F4F" w:rsidRPr="00943F4F" w:rsidRDefault="00943F4F" w:rsidP="00943F4F">
      <w:pPr>
        <w:pStyle w:val="a7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>к условиям</w:t>
      </w:r>
      <w:r w:rsidRPr="00943F4F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43F4F" w:rsidRPr="001C2BAA" w:rsidRDefault="00943F4F" w:rsidP="00943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BAA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943F4F" w:rsidRPr="001C2BAA" w:rsidRDefault="00943F4F" w:rsidP="00943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BAA">
        <w:rPr>
          <w:rFonts w:ascii="Times New Roman" w:hAnsi="Times New Roman" w:cs="Times New Roman"/>
          <w:b/>
          <w:sz w:val="26"/>
          <w:szCs w:val="26"/>
        </w:rPr>
        <w:t xml:space="preserve">на приобретение оборудования и установку детской площадки в 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селе Новицкое Партизанского </w:t>
      </w:r>
      <w:r w:rsidRPr="001C2BAA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Приморского края</w:t>
      </w:r>
    </w:p>
    <w:p w:rsidR="00943F4F" w:rsidRPr="001C2BAA" w:rsidRDefault="00943F4F" w:rsidP="00943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1892"/>
        <w:gridCol w:w="3967"/>
        <w:gridCol w:w="2821"/>
        <w:gridCol w:w="1139"/>
      </w:tblGrid>
      <w:tr w:rsidR="00943F4F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4F" w:rsidRDefault="00943F4F" w:rsidP="0067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4F" w:rsidRDefault="00943F4F" w:rsidP="0067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4F" w:rsidRDefault="00943F4F" w:rsidP="0067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штук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Урна деревянная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670*420мм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Каркас урны металлический, обшит деревянными брусками, толщ не менее 3см, высотой не менее 50см.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Внутри урны имеется съемный контейнер из оцинкованной стали.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Вес урны 20кг.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 сосновая древесина, железобетон, оцинкованный крепеж.</w:t>
            </w: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1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3010" cy="882650"/>
                  <wp:effectExtent l="0" t="0" r="0" b="0"/>
                  <wp:docPr id="1" name="Рисунок 1" descr="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7740" cy="1392555"/>
                  <wp:effectExtent l="19050" t="0" r="3810" b="0"/>
                  <wp:docPr id="2" name="Рисунок 182" descr="131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131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Скамья на железобетонных ножках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1950*450*470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Посадочное место (поверхность скамьи) выполнено из восьми стыкованных друг к другу деревянных досок. Опорные стойки скамьи в количестве 2шт выполнены из армированного бетона, покрытого полимерным покрытием бело-серого цвета.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 сосновая древесина, железобетон, оцинкованные крепежные детали, пластиковые заглушки.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2215" cy="871855"/>
                  <wp:effectExtent l="19050" t="0" r="6985" b="0"/>
                  <wp:docPr id="3" name="Рисунок 251" descr="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2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5535" cy="1584325"/>
                  <wp:effectExtent l="19050" t="0" r="0" b="0"/>
                  <wp:docPr id="4" name="Рисунок 252" descr="210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210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 "М"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2100*440*720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Имеет  длину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F0171D">
                <w:rPr>
                  <w:rFonts w:ascii="Times New Roman" w:hAnsi="Times New Roman" w:cs="Times New Roman"/>
                  <w:sz w:val="24"/>
                  <w:szCs w:val="24"/>
                </w:rPr>
                <w:t>2100 мм</w:t>
              </w:r>
            </w:smartTag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снабжена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2-мя поддерживающими спинками, 2-мя поручнями 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и 2-мя амортизирующими резиновыми элементами и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клееной древесины хвойных пород 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F0171D"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для катания двух человек.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674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43F4F" w:rsidRPr="00F0171D" w:rsidRDefault="00943F4F" w:rsidP="00943F4F">
            <w:pPr>
              <w:pStyle w:val="a9"/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2035" cy="786765"/>
                  <wp:effectExtent l="19050" t="0" r="5715" b="0"/>
                  <wp:docPr id="5" name="Рисунок 5" descr="410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0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925195"/>
                  <wp:effectExtent l="19050" t="0" r="0" b="0"/>
                  <wp:docPr id="6" name="Рисунок 6" descr="4102pl (коп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102pl (коп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rPr>
          <w:trHeight w:val="169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 на пружине "Катерок"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850*450*820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Одноместная качалка на оцинкованной металлической пружине, выполнена в виде тематической фигуры – Катерок.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Качалка оборудована посадочным местом со страховочной металлической подножкой и двумя поручнями-держателями. Деревянные борта качалки декорированы фанерными элементами, изображающими якорь и спасательный круг.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Доминирующий цвет: желтый.</w:t>
            </w:r>
          </w:p>
          <w:p w:rsidR="00943F4F" w:rsidRPr="00F0171D" w:rsidRDefault="00943F4F" w:rsidP="00674A1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сосновая древесина, многослойная березовая фанера, металл, пластиковые колпачки. Стальные детали окрашены порошковыми красителями, все крепежные и закладные элементы оцинкованы.</w:t>
            </w:r>
          </w:p>
          <w:p w:rsidR="00943F4F" w:rsidRPr="00F0171D" w:rsidRDefault="00943F4F" w:rsidP="00674A1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Деревянные детали тщательно отшлифованы и окрашены профессиональными двухкомпонентными красками в заводских условиях.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674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43F4F" w:rsidRPr="00F0171D" w:rsidRDefault="00943F4F" w:rsidP="00943F4F">
            <w:pPr>
              <w:pStyle w:val="a9"/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 Безопасность при эксплуатации»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03605" cy="1127125"/>
                  <wp:effectExtent l="19050" t="0" r="0" b="0"/>
                  <wp:docPr id="7" name="Рисунок 253" descr="4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4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3350" cy="1998980"/>
                  <wp:effectExtent l="19050" t="0" r="6350" b="0"/>
                  <wp:docPr id="8" name="Рисунок 254" descr="413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413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 на пружине "Лягушонок"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850*450*820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Одноместная качалка на оцинкованной металлической пружине, выполнена в виде тематической фигуры – Лягушки.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Качалка оборудована посадочным местом со страховочной металлической подножкой и двумя поручнями-держателями. Доминирующие цвета: зеленый и серо-белый.</w:t>
            </w:r>
          </w:p>
          <w:p w:rsidR="00943F4F" w:rsidRPr="00F0171D" w:rsidRDefault="00943F4F" w:rsidP="00674A1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сосновая древесина, многослойная березовая фанера, металл, пластиковые колпачки. Стальные детали окрашены порошковыми красителями, все крепежные и закладные элементы оцинкованы.</w:t>
            </w:r>
          </w:p>
          <w:p w:rsidR="00943F4F" w:rsidRPr="00F0171D" w:rsidRDefault="00943F4F" w:rsidP="00674A1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Деревянные детали тщательно отшлифованы и окрашены профессиональными двухкомпонентными красками в заводских условиях.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674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43F4F" w:rsidRPr="00F0171D" w:rsidRDefault="00943F4F" w:rsidP="00943F4F">
            <w:pPr>
              <w:pStyle w:val="a9"/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 Безопасность при эксплуатации»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6945" cy="1127125"/>
                  <wp:effectExtent l="19050" t="0" r="0" b="0"/>
                  <wp:docPr id="9" name="Рисунок 9" descr="4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9055" cy="1913890"/>
                  <wp:effectExtent l="19050" t="0" r="4445" b="0"/>
                  <wp:docPr id="10" name="Рисунок 10" descr="4140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140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Качели на металлических стойках с жесткой подвеской, средние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/>
                <w:b/>
                <w:sz w:val="24"/>
                <w:szCs w:val="24"/>
              </w:rPr>
              <w:t>Размеры: 1360*1530*1870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виде единой сборной конструкции высотой </w:t>
            </w:r>
            <w:smartTag w:uri="urn:schemas-microsoft-com:office:smarttags" w:element="metricconverter">
              <w:smartTagPr>
                <w:attr w:name="ProductID" w:val="1870 мм"/>
              </w:smartTagPr>
              <w:r w:rsidRPr="00F0171D">
                <w:rPr>
                  <w:rFonts w:ascii="Times New Roman" w:hAnsi="Times New Roman" w:cs="Times New Roman"/>
                  <w:sz w:val="24"/>
                  <w:szCs w:val="24"/>
                </w:rPr>
                <w:t>1870 мм</w:t>
              </w:r>
            </w:smartTag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. Сиденье для ребенка ограничено предохраняющими перилами, выполнено из отшлифованной древесины, покрашено двухкомпонентными красками, скрытая часть конструкции замкнута по периметру для максимальной устойчивости.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43F4F" w:rsidRPr="00F0171D" w:rsidRDefault="00943F4F" w:rsidP="00943F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Безопасность при эксплуатации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329055" cy="1371600"/>
                  <wp:effectExtent l="19050" t="0" r="4445" b="0"/>
                  <wp:docPr id="11" name="Рисунок 11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29055" cy="1445895"/>
                  <wp:effectExtent l="19050" t="0" r="4445" b="0"/>
                  <wp:docPr id="12" name="Рисунок 12" descr="415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15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Качели на металлических стойках с гибкими подвесками, двухместные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3870*1170*2200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Двухместные качели. Гибкие подвески  - оцинкованные цепи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прорезиненными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эргономичными сиденьями.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Каркас качелей - металл. 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металл с полимерным покрытием, оцинкованные закладные.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43F4F" w:rsidRPr="00F0171D" w:rsidRDefault="00943F4F" w:rsidP="00943F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1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3170" cy="871855"/>
                  <wp:effectExtent l="0" t="0" r="5080" b="0"/>
                  <wp:docPr id="13" name="Рисунок 13" descr="4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735" cy="1084580"/>
                  <wp:effectExtent l="19050" t="0" r="0" b="0"/>
                  <wp:docPr id="14" name="Рисунок 14" descr="4155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155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Карусель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3F4F" w:rsidRPr="00F0171D" w:rsidRDefault="00943F4F" w:rsidP="00674A16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F0171D">
              <w:rPr>
                <w:rFonts w:ascii="Times New Roman" w:hAnsi="Times New Roman"/>
                <w:b/>
                <w:sz w:val="24"/>
                <w:szCs w:val="24"/>
              </w:rPr>
              <w:t>=1620мм</w:t>
            </w:r>
          </w:p>
          <w:p w:rsidR="00943F4F" w:rsidRPr="00F0171D" w:rsidRDefault="00943F4F" w:rsidP="00674A16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/>
                <w:b/>
                <w:sz w:val="24"/>
                <w:szCs w:val="24"/>
              </w:rPr>
              <w:t>Н=800мм</w:t>
            </w:r>
          </w:p>
          <w:p w:rsidR="00943F4F" w:rsidRPr="00F0171D" w:rsidRDefault="00943F4F" w:rsidP="00674A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D">
              <w:rPr>
                <w:rFonts w:ascii="Times New Roman" w:hAnsi="Times New Roman"/>
                <w:sz w:val="24"/>
                <w:szCs w:val="24"/>
              </w:rPr>
              <w:t xml:space="preserve">Пол выполнен из высокопрочной, влагоустойчивой ламинированной фанеры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F0171D">
                <w:rPr>
                  <w:rFonts w:ascii="Times New Roman" w:hAnsi="Times New Roman"/>
                  <w:sz w:val="24"/>
                  <w:szCs w:val="24"/>
                </w:rPr>
                <w:t>24 мм</w:t>
              </w:r>
            </w:smartTag>
            <w:r w:rsidRPr="00F0171D">
              <w:rPr>
                <w:rFonts w:ascii="Times New Roman" w:hAnsi="Times New Roman"/>
                <w:sz w:val="24"/>
                <w:szCs w:val="24"/>
              </w:rPr>
              <w:t>, изделие снабжено шестью посадочными местами, выполненными из древесины хвойных пород, и оборудованными перилами, поддерживающими спину, а также поручнями для рук.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52300- 2004 «Оборудование детских игровых площадок». Безопасность конструкции и методы испытаний каруселей. Общие требования»;</w:t>
            </w:r>
          </w:p>
          <w:p w:rsidR="00943F4F" w:rsidRPr="00F0171D" w:rsidRDefault="00943F4F" w:rsidP="00943F4F">
            <w:pPr>
              <w:pStyle w:val="a9"/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48080" cy="935355"/>
                  <wp:effectExtent l="19050" t="0" r="0" b="0"/>
                  <wp:docPr id="15" name="Рисунок 15" descr="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84580" cy="1552575"/>
                  <wp:effectExtent l="19050" t="0" r="1270" b="0"/>
                  <wp:docPr id="16" name="Рисунок 16" descr="419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19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1400*1400*320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классическую квадратную песочницу, состоящую из поперечных досок,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накрывочных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досок и восьми опорных стоек из клееного бруса. 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Основная высота бортов песочницы 300мм, и один угол песочницы высотой 610мм.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Доминирующий цвет: бежевый.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сосновая древесина, многослойная березовая фанера, металл, клееный брус пластиковые колпачки,  оцинкованные закладные.</w:t>
            </w:r>
          </w:p>
          <w:p w:rsidR="00943F4F" w:rsidRPr="00F0171D" w:rsidRDefault="00943F4F" w:rsidP="00674A16">
            <w:pPr>
              <w:pStyle w:val="a9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674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pStyle w:val="a9"/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4145" cy="690880"/>
                  <wp:effectExtent l="19050" t="0" r="0" b="0"/>
                  <wp:docPr id="17" name="Рисунок 17" descr="4242 в карт и 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242 в карт и 4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329055"/>
                  <wp:effectExtent l="19050" t="0" r="9525" b="0"/>
                  <wp:docPr id="18" name="Рисунок 18" descr="4242-4237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242-4237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игровой комплекс </w:t>
            </w:r>
          </w:p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3450*3300*2210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Предназначен  для детей от 3 до 12 лет;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Имеет  в комплекте: 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лестницу деревянную, с перилами;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- горку-скат из нержавеющей стали высотой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F0171D">
                <w:rPr>
                  <w:rFonts w:ascii="Times New Roman" w:hAnsi="Times New Roman" w:cs="Times New Roman"/>
                  <w:sz w:val="24"/>
                  <w:szCs w:val="24"/>
                </w:rPr>
                <w:t>0,9 м</w:t>
              </w:r>
            </w:smartTag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, с защитными бортами на участке скольжения не ниже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0171D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, с защитными бортами не ниже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0171D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страховочной перекладиной на стартовом участке горки;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металлические перекладины – не менее 5шт;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- трап-барабан для лазания со  вспомогательным канатом, закрепленного на металлической перекладине, 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- фанерные </w:t>
            </w:r>
            <w:proofErr w:type="spellStart"/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ограждения-решетка</w:t>
            </w:r>
            <w:proofErr w:type="spellEnd"/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– 2шт;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шест металлический;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опорные стойки из клееного бруса – 9шт;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- площадки деревянные -2шт;</w:t>
            </w:r>
          </w:p>
          <w:p w:rsidR="00943F4F" w:rsidRPr="00F0171D" w:rsidRDefault="00943F4F" w:rsidP="00674A16">
            <w:pPr>
              <w:spacing w:after="0" w:line="240" w:lineRule="auto"/>
              <w:ind w:left="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ручки-поручни металлические – не менее 4шт;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Материалы: сосновая древесина, многослойная березовая фанера, металл, нержавеющая сталь, оцинкованные закладные и крепежные детали, пластиковые заглушки.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 методы испытаний. Общие требования»;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52168-2003 «Оборудование детских игровых площадок. Безопасность конструкции и методы испытаний горок. Общие требования»</w:t>
            </w:r>
          </w:p>
          <w:p w:rsidR="00943F4F" w:rsidRPr="00F0171D" w:rsidRDefault="00943F4F" w:rsidP="00943F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95120" cy="1329055"/>
                  <wp:effectExtent l="19050" t="0" r="5080" b="0"/>
                  <wp:docPr id="19" name="Рисунок 19" descr="5106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106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7305" cy="1860550"/>
                  <wp:effectExtent l="19050" t="0" r="0" b="0"/>
                  <wp:docPr id="20" name="Рисунок 176" descr="5106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5106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Гимнастический городок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2540*1400*2400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конструкцию прямоугольной формы. 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Содержит: 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кольца гимнастические -1 пара;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канат гимнастический длиной 230см;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лестницу гибкую из полипропиленового каната с металлическим сердечником внутри;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турник длиной 104см – 1шт;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 две шведские стенки из металлических перекладин длиной 104см;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сетку для лазания мягкую из полипропиленового каната  с металлическим сердечником внутри, закрепленную наверху между опорными стойками размером 234*120см;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 опорные стойки из клееного бруса – 6шт;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сосновая древесина, многослойная березовая фанера, металл, полипропиленовый канат, нержавеющая сталь, оцинкованные закладные и крепежные детали, пластиковые заглушки.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Сопровождается техническим паспортом и соответствует следующим  требованиям: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стандарту безопасности </w:t>
            </w:r>
            <w:r w:rsidRPr="00F0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-1176.</w:t>
            </w:r>
          </w:p>
          <w:p w:rsidR="00943F4F" w:rsidRPr="00F0171D" w:rsidRDefault="00943F4F" w:rsidP="00674A1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3F4F" w:rsidRPr="00F0171D" w:rsidRDefault="00943F4F" w:rsidP="00943F4F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52301- 2004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«Оборудование детских игровых площадок». Безопасность при эксплуатации».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26870" cy="1595120"/>
                  <wp:effectExtent l="19050" t="0" r="0" b="0"/>
                  <wp:docPr id="21" name="Рисунок 21" descr="6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0190" cy="2179955"/>
                  <wp:effectExtent l="19050" t="0" r="3810" b="0"/>
                  <wp:docPr id="22" name="Рисунок 22" descr="6300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300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RPr="00F0171D" w:rsidTr="00674A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Default="00943F4F" w:rsidP="00674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Теннисный стол детский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Размеры, </w:t>
            </w:r>
            <w:proofErr w:type="gramStart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: 2500*1250*1072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Предназначен для игры в настольный теннис на открытом воздухе.</w:t>
            </w:r>
            <w:proofErr w:type="gramEnd"/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Столешница выполнена из влагоустойчивой многослойной ламинированной березовой фанеры толщиной не менее 24мм. Перегородка, обозначающая границу игровых зон, выполнена из влагоустойчивой многослойной березовой фанеры и прикреплена к столешнице при помощи металлических кронштейнов. Опора стола представляет собой </w:t>
            </w:r>
            <w:proofErr w:type="spell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из профильной окрашенной трубы.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Выступающие гайки и края болтов должны быть закрыты пластиковыми заглушками;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Все закладные детали оборудования должны крепиться на фундаменты на глубину не менее 50см.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Стальные детали и конструкции должны быть окрашены порошковыми красителями в заводских условиях, все крепежные и закладные элементы оцинкованы.</w:t>
            </w:r>
          </w:p>
          <w:p w:rsidR="00943F4F" w:rsidRPr="00F0171D" w:rsidRDefault="00943F4F" w:rsidP="00674A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D">
              <w:rPr>
                <w:rFonts w:ascii="Times New Roman" w:hAnsi="Times New Roman"/>
                <w:sz w:val="24"/>
                <w:szCs w:val="24"/>
              </w:rPr>
              <w:t xml:space="preserve">Продукция должна иметь действующие сертификаты качества на соответствие </w:t>
            </w:r>
            <w:proofErr w:type="spellStart"/>
            <w:r w:rsidRPr="00F0171D">
              <w:rPr>
                <w:rFonts w:ascii="Times New Roman" w:hAnsi="Times New Roman"/>
                <w:sz w:val="24"/>
                <w:szCs w:val="24"/>
              </w:rPr>
              <w:t>ГОСТам</w:t>
            </w:r>
            <w:proofErr w:type="spellEnd"/>
            <w:r w:rsidRPr="00F0171D">
              <w:rPr>
                <w:rFonts w:ascii="Times New Roman" w:hAnsi="Times New Roman"/>
                <w:sz w:val="24"/>
                <w:szCs w:val="24"/>
              </w:rPr>
              <w:t xml:space="preserve"> РФ:</w:t>
            </w:r>
          </w:p>
          <w:p w:rsidR="00943F4F" w:rsidRPr="00F0171D" w:rsidRDefault="00943F4F" w:rsidP="00943F4F">
            <w:pPr>
              <w:numPr>
                <w:ilvl w:val="0"/>
                <w:numId w:val="18"/>
              </w:numPr>
              <w:tabs>
                <w:tab w:val="num" w:pos="360"/>
                <w:tab w:val="num" w:pos="1080"/>
              </w:tabs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52169-2003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«Оборудование детских игровых площадок. Безопасность конструкции и методы испытаний. Общие требования»;</w:t>
            </w:r>
          </w:p>
          <w:p w:rsidR="00943F4F" w:rsidRPr="00F0171D" w:rsidRDefault="00943F4F" w:rsidP="00943F4F">
            <w:pPr>
              <w:numPr>
                <w:ilvl w:val="0"/>
                <w:numId w:val="18"/>
              </w:numPr>
              <w:tabs>
                <w:tab w:val="num" w:pos="360"/>
                <w:tab w:val="num" w:pos="900"/>
              </w:tabs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71D">
              <w:rPr>
                <w:rFonts w:ascii="Times New Roman" w:hAnsi="Times New Roman" w:cs="Times New Roman"/>
                <w:sz w:val="24"/>
                <w:szCs w:val="24"/>
              </w:rPr>
              <w:t xml:space="preserve"> 52301-2004 –</w:t>
            </w:r>
          </w:p>
          <w:p w:rsidR="00943F4F" w:rsidRPr="00F0171D" w:rsidRDefault="00943F4F" w:rsidP="00674A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«Оборудование детских игровых площадок. Безопасность при эксплуатации». </w:t>
            </w:r>
          </w:p>
          <w:p w:rsidR="00943F4F" w:rsidRPr="00F0171D" w:rsidRDefault="00943F4F" w:rsidP="00674A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D">
              <w:rPr>
                <w:rFonts w:ascii="Times New Roman" w:hAnsi="Times New Roman"/>
                <w:sz w:val="24"/>
                <w:szCs w:val="24"/>
              </w:rPr>
              <w:t>Наличие санитарно-эпидемиологических заключений.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sz w:val="24"/>
                <w:szCs w:val="24"/>
              </w:rPr>
              <w:t>Температурный диапазон эксплуатации – от -55 до +45 градусов Цельсия.</w:t>
            </w:r>
          </w:p>
          <w:p w:rsidR="00943F4F" w:rsidRPr="00F0171D" w:rsidRDefault="00943F4F" w:rsidP="00674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43965" cy="871855"/>
                  <wp:effectExtent l="19050" t="0" r="0" b="0"/>
                  <wp:docPr id="23" name="Рисунок 255" descr="6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descr="6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2395" cy="1647825"/>
                  <wp:effectExtent l="19050" t="0" r="8255" b="0"/>
                  <wp:docPr id="24" name="Рисунок 256" descr="671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descr="671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4F" w:rsidRPr="00F0171D" w:rsidRDefault="00943F4F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F4F" w:rsidTr="00674A16"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4F" w:rsidRDefault="00943F4F" w:rsidP="00674A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4F" w:rsidRDefault="00943F4F" w:rsidP="0067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4F" w:rsidRDefault="00943F4F" w:rsidP="00943F4F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Требования: 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1. К качеству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: Обязательное наличие сертификатов соответствия, выданных в соответствии с правилами Системы Сертификации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РФ: 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52169-2003 «Оборудование детских игровых площадок.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конструкции и методы испытаний. Общие требования»;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52168-2003 «Оборудование детских игровых площадок.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конструкции и методы испытаний горок. Общие требования».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52167-2003 «Оборудование детских  игровых площадок.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конструкции и методы испытаний качелей. Общие требования».</w:t>
      </w:r>
    </w:p>
    <w:p w:rsidR="00943F4F" w:rsidRDefault="00943F4F" w:rsidP="00943F4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943F4F" w:rsidRDefault="00943F4F" w:rsidP="00943F4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943F4F" w:rsidRDefault="00943F4F" w:rsidP="00943F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52301-2004 - Оборудование детских игровых площадок. Безопасность при эксплуатации.</w:t>
      </w:r>
    </w:p>
    <w:p w:rsidR="00943F4F" w:rsidRDefault="00943F4F" w:rsidP="00943F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 международному стандарту  безопасности </w:t>
      </w:r>
      <w:r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</w:rPr>
        <w:t>-1176;</w:t>
      </w:r>
    </w:p>
    <w:p w:rsidR="00943F4F" w:rsidRDefault="00943F4F" w:rsidP="00943F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Техническим, характеристикам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Предлагаемое к поставке оборудование детских площадок должно соответствовать приложенным изображениям, размерам и своему назначению. 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Опорные стойки детских игровых комплексов должны быть выполнены из клееной древесины, в сечении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/>
            <w:sz w:val="24"/>
            <w:szCs w:val="24"/>
          </w:rPr>
          <w:t>100 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/>
            <w:sz w:val="24"/>
            <w:szCs w:val="24"/>
          </w:rPr>
          <w:t>100 мм</w:t>
        </w:r>
      </w:smartTag>
      <w:r>
        <w:rPr>
          <w:rFonts w:ascii="Times New Roman" w:hAnsi="Times New Roman"/>
          <w:sz w:val="24"/>
          <w:szCs w:val="24"/>
        </w:rPr>
        <w:t xml:space="preserve">. Верхняя часть стойки должна быть закрыта пластиковой заглушкой, а заканчиваться стойка должна стальной, оцинкованной закладной деталью, длиной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Times New Roman" w:hAnsi="Times New Roman"/>
            <w:sz w:val="24"/>
            <w:szCs w:val="24"/>
          </w:rPr>
          <w:t>500 мм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Каркас горки должен быть выполнен из профильной трубы сечением не менее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50 мм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Скат горки должен быть изготовлен из единого листа, нержавеющей стали, толщиной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hAnsi="Times New Roman"/>
            <w:sz w:val="24"/>
            <w:szCs w:val="24"/>
          </w:rPr>
          <w:t>2 мм</w:t>
        </w:r>
      </w:smartTag>
      <w:r>
        <w:rPr>
          <w:rFonts w:ascii="Times New Roman" w:hAnsi="Times New Roman"/>
          <w:sz w:val="24"/>
          <w:szCs w:val="24"/>
        </w:rPr>
        <w:t xml:space="preserve">. Наличие бортов горок высотой не менее </w:t>
      </w:r>
      <w:smartTag w:uri="urn:schemas-microsoft-com:office:smarttags" w:element="metricconverter">
        <w:smartTagPr>
          <w:attr w:name="ProductID" w:val="120 мм"/>
        </w:smartTagPr>
        <w:r>
          <w:rPr>
            <w:rFonts w:ascii="Times New Roman" w:hAnsi="Times New Roman"/>
            <w:sz w:val="24"/>
            <w:szCs w:val="24"/>
          </w:rPr>
          <w:t>120 мм</w:t>
        </w:r>
      </w:smartTag>
      <w:r>
        <w:rPr>
          <w:rFonts w:ascii="Times New Roman" w:hAnsi="Times New Roman"/>
          <w:sz w:val="24"/>
          <w:szCs w:val="24"/>
        </w:rPr>
        <w:t xml:space="preserve"> обязательно, в целях исключения </w:t>
      </w:r>
      <w:proofErr w:type="spellStart"/>
      <w:r>
        <w:rPr>
          <w:rFonts w:ascii="Times New Roman" w:hAnsi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сетки  и лианы должны быть изготовлены  из полипропиленового каната с металлическими сердечниками. Зажимы сетки должны быть выполнены из алюминиевого сплава;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Лестницы игровых комплексов должны быть выполнены из древесины, с деревянными ступеньками, верхняя поверхность которых изготавливается из фанеры;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использовать угловую сталь при изготовлении детского игрового оборудования из-за требований безопасности;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Диаметры всех поручней для поддержки в составе игровых комплексов должно быть  не менее </w:t>
      </w:r>
      <w:smartTag w:uri="urn:schemas-microsoft-com:office:smarttags" w:element="metricconverter">
        <w:smartTagPr>
          <w:attr w:name="ProductID" w:val="33 мм"/>
        </w:smartTagPr>
        <w:r>
          <w:rPr>
            <w:rFonts w:ascii="Times New Roman" w:hAnsi="Times New Roman"/>
            <w:sz w:val="24"/>
            <w:szCs w:val="24"/>
          </w:rPr>
          <w:t>33 мм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стартовые участки горок ограничены горизонтальным поручнем на высоте не более </w:t>
      </w:r>
      <w:smartTag w:uri="urn:schemas-microsoft-com:office:smarttags" w:element="metricconverter">
        <w:smartTagPr>
          <w:attr w:name="ProductID" w:val="55 см"/>
        </w:smartTagPr>
        <w:r>
          <w:rPr>
            <w:rFonts w:ascii="Times New Roman" w:hAnsi="Times New Roman"/>
            <w:sz w:val="24"/>
            <w:szCs w:val="24"/>
          </w:rPr>
          <w:t>55 см</w:t>
        </w:r>
      </w:smartTag>
      <w:r>
        <w:rPr>
          <w:rFonts w:ascii="Times New Roman" w:hAnsi="Times New Roman"/>
          <w:sz w:val="24"/>
          <w:szCs w:val="24"/>
        </w:rPr>
        <w:t xml:space="preserve"> и диаметр не менее </w:t>
      </w:r>
      <w:smartTag w:uri="urn:schemas-microsoft-com:office:smarttags" w:element="metricconverter">
        <w:smartTagPr>
          <w:attr w:name="ProductID" w:val="33 мм"/>
        </w:smartTagPr>
        <w:r>
          <w:rPr>
            <w:rFonts w:ascii="Times New Roman" w:hAnsi="Times New Roman"/>
            <w:sz w:val="24"/>
            <w:szCs w:val="24"/>
          </w:rPr>
          <w:t>33 мм</w:t>
        </w:r>
      </w:smartTag>
      <w:r>
        <w:rPr>
          <w:rFonts w:ascii="Times New Roman" w:hAnsi="Times New Roman"/>
          <w:sz w:val="24"/>
          <w:szCs w:val="24"/>
        </w:rPr>
        <w:t xml:space="preserve">., а также данные участки горок оборудованы двумя боковыми фанерными </w:t>
      </w:r>
      <w:proofErr w:type="gramStart"/>
      <w:r>
        <w:rPr>
          <w:rFonts w:ascii="Times New Roman" w:hAnsi="Times New Roman"/>
          <w:sz w:val="24"/>
          <w:szCs w:val="24"/>
        </w:rPr>
        <w:t>экранами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предохраняющими детей от падения с верхней точки спуска;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игровой зоне, находящейся на высоте, для защиты детей от падения, должны быть предусмотрены предохраняющие перила или барьеры;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отверстий, тоннелей, решеток, сеток и др. не должны представлять собой опасность для </w:t>
      </w:r>
      <w:proofErr w:type="spellStart"/>
      <w:r>
        <w:rPr>
          <w:rFonts w:ascii="Times New Roman" w:hAnsi="Times New Roman"/>
          <w:sz w:val="24"/>
          <w:szCs w:val="24"/>
        </w:rPr>
        <w:t>застревания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пальцев рук, ног, головы ребенка;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Выступающие гайки и края болтов, шурупов должны быть закрыты пластиковыми заглушками.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применяемым материалам: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изготовления деревянных деталей должна использоваться древесина хвойных пород влажностью 7-10 %;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Стальные детали и конструкции должны быть окрашены порошковыми красителями, все крепежные и закладные элементы оцинкованы;</w:t>
      </w: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Толщина всей фанеры, из которой изготовлено оборудование, должна быть не менее </w:t>
      </w:r>
      <w:smartTag w:uri="urn:schemas-microsoft-com:office:smarttags" w:element="metricconverter">
        <w:smartTagPr>
          <w:attr w:name="ProductID" w:val="24 мм"/>
        </w:smartTagPr>
        <w:r>
          <w:rPr>
            <w:rFonts w:ascii="Times New Roman" w:hAnsi="Times New Roman"/>
            <w:sz w:val="24"/>
            <w:szCs w:val="24"/>
          </w:rPr>
          <w:t>24 мм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43F4F" w:rsidRDefault="00943F4F" w:rsidP="00943F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3F4F" w:rsidRDefault="00943F4F" w:rsidP="00943F4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К безопасности товара:</w:t>
      </w:r>
      <w:r>
        <w:rPr>
          <w:rFonts w:ascii="Times New Roman" w:hAnsi="Times New Roman"/>
          <w:color w:val="000000"/>
          <w:sz w:val="24"/>
          <w:szCs w:val="24"/>
        </w:rPr>
        <w:t xml:space="preserve">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943F4F" w:rsidRDefault="00F854AE" w:rsidP="00F854AE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pStyle w:val="a7"/>
        <w:rPr>
          <w:sz w:val="26"/>
          <w:szCs w:val="26"/>
        </w:rPr>
      </w:pPr>
    </w:p>
    <w:p w:rsidR="00943F4F" w:rsidRDefault="00943F4F" w:rsidP="00943F4F">
      <w:pPr>
        <w:rPr>
          <w:lang w:eastAsia="ar-SA"/>
        </w:rPr>
      </w:pPr>
    </w:p>
    <w:p w:rsidR="00943F4F" w:rsidRDefault="00943F4F" w:rsidP="00943F4F">
      <w:pPr>
        <w:rPr>
          <w:lang w:eastAsia="ar-SA"/>
        </w:rPr>
      </w:pPr>
    </w:p>
    <w:p w:rsidR="00F854AE" w:rsidRDefault="00F854AE" w:rsidP="00943F4F">
      <w:pPr>
        <w:rPr>
          <w:lang w:eastAsia="ar-SA"/>
        </w:rPr>
      </w:pPr>
    </w:p>
    <w:p w:rsidR="00F854AE" w:rsidRPr="00943F4F" w:rsidRDefault="00F854AE" w:rsidP="00943F4F">
      <w:pPr>
        <w:rPr>
          <w:lang w:eastAsia="ar-SA"/>
        </w:rPr>
      </w:pPr>
    </w:p>
    <w:p w:rsidR="00A20494" w:rsidRDefault="00A20494" w:rsidP="00943F4F">
      <w:pPr>
        <w:pStyle w:val="a7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3F4F" w:rsidRPr="00943F4F" w:rsidRDefault="00943F4F" w:rsidP="00943F4F">
      <w:pPr>
        <w:pStyle w:val="a7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43F4F" w:rsidRPr="00943F4F" w:rsidRDefault="00943F4F" w:rsidP="00943F4F">
      <w:pPr>
        <w:pStyle w:val="a7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 w:rsidRPr="00943F4F">
        <w:rPr>
          <w:rFonts w:ascii="Times New Roman" w:hAnsi="Times New Roman" w:cs="Times New Roman"/>
          <w:sz w:val="26"/>
          <w:szCs w:val="26"/>
        </w:rPr>
        <w:t>к условиям</w:t>
      </w:r>
    </w:p>
    <w:p w:rsidR="00943F4F" w:rsidRPr="000D04B1" w:rsidRDefault="00943F4F" w:rsidP="00943F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КОТИРОВОЧНАЯ ЗАЯВКА</w:t>
      </w:r>
    </w:p>
    <w:p w:rsidR="00943F4F" w:rsidRPr="000D04B1" w:rsidRDefault="00943F4F" w:rsidP="00943F4F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943F4F" w:rsidRPr="000D04B1" w:rsidRDefault="00943F4F" w:rsidP="00943F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«____» ____________ 201</w:t>
      </w:r>
      <w:r>
        <w:rPr>
          <w:rFonts w:ascii="Times New Roman" w:hAnsi="Times New Roman" w:cs="Times New Roman"/>
          <w:sz w:val="24"/>
        </w:rPr>
        <w:t>2</w:t>
      </w:r>
      <w:r w:rsidRPr="000D04B1">
        <w:rPr>
          <w:rFonts w:ascii="Times New Roman" w:hAnsi="Times New Roman" w:cs="Times New Roman"/>
          <w:sz w:val="24"/>
        </w:rPr>
        <w:t xml:space="preserve"> г.</w:t>
      </w:r>
    </w:p>
    <w:p w:rsidR="00943F4F" w:rsidRPr="000D04B1" w:rsidRDefault="00943F4F" w:rsidP="00943F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43F4F" w:rsidRPr="000D04B1" w:rsidRDefault="00943F4F" w:rsidP="00943F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04B1">
        <w:rPr>
          <w:rFonts w:ascii="Times New Roman" w:hAnsi="Times New Roman" w:cs="Times New Roman"/>
          <w:sz w:val="24"/>
        </w:rPr>
        <w:t xml:space="preserve"> Кому:    </w:t>
      </w:r>
      <w:r>
        <w:rPr>
          <w:rFonts w:ascii="Times New Roman" w:hAnsi="Times New Roman" w:cs="Times New Roman"/>
          <w:sz w:val="24"/>
          <w:szCs w:val="24"/>
        </w:rPr>
        <w:t>Администрация Новицкого сельского поселения Партизанского муниципального района Приморского края (каб. № 3)</w:t>
      </w:r>
      <w:r w:rsidRPr="000D04B1">
        <w:rPr>
          <w:rFonts w:ascii="Times New Roman" w:hAnsi="Times New Roman" w:cs="Times New Roman"/>
          <w:sz w:val="24"/>
          <w:szCs w:val="24"/>
        </w:rPr>
        <w:t>.</w:t>
      </w:r>
    </w:p>
    <w:p w:rsidR="00943F4F" w:rsidRDefault="00943F4F" w:rsidP="00943F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43F4F" w:rsidRPr="000D04B1" w:rsidRDefault="00943F4F" w:rsidP="00943F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Уважаемые господа!</w:t>
      </w:r>
    </w:p>
    <w:p w:rsidR="00943F4F" w:rsidRPr="000D04B1" w:rsidRDefault="00943F4F" w:rsidP="00943F4F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943F4F" w:rsidRPr="002A0240" w:rsidRDefault="00943F4F" w:rsidP="00943F4F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            Изучив  направленный   Вами   запрос   котировки   цены, размещенный на официальном</w:t>
      </w:r>
      <w:r>
        <w:rPr>
          <w:rFonts w:ascii="Times New Roman" w:hAnsi="Times New Roman" w:cs="Times New Roman"/>
          <w:sz w:val="24"/>
        </w:rPr>
        <w:t xml:space="preserve"> </w:t>
      </w:r>
      <w:r w:rsidRPr="000D04B1">
        <w:rPr>
          <w:rFonts w:ascii="Times New Roman" w:hAnsi="Times New Roman" w:cs="Times New Roman"/>
          <w:sz w:val="24"/>
        </w:rPr>
        <w:t xml:space="preserve">сайте  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zakupki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gov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ru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3F4F" w:rsidRPr="000D04B1" w:rsidRDefault="00943F4F" w:rsidP="00943F4F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  <w:r w:rsidRPr="000D04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</w:t>
      </w:r>
      <w:r w:rsidRPr="000D04B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номер извещения, дата</w:t>
      </w:r>
    </w:p>
    <w:p w:rsidR="00943F4F" w:rsidRPr="000D04B1" w:rsidRDefault="00943F4F" w:rsidP="00943F4F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   мы, нижеподписавшиеся:</w:t>
      </w:r>
    </w:p>
    <w:p w:rsidR="00943F4F" w:rsidRPr="000D04B1" w:rsidRDefault="00943F4F" w:rsidP="00943F4F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943F4F" w:rsidRPr="000D04B1" w:rsidRDefault="00943F4F" w:rsidP="00943F4F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943F4F" w:rsidRPr="000D04B1" w:rsidRDefault="00943F4F" w:rsidP="00943F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D04B1">
        <w:rPr>
          <w:rFonts w:ascii="Times New Roman" w:hAnsi="Times New Roman" w:cs="Times New Roman"/>
          <w:i/>
          <w:sz w:val="24"/>
        </w:rPr>
        <w:t>наименование, место нахождения (для юридического лица)</w:t>
      </w:r>
    </w:p>
    <w:p w:rsidR="00943F4F" w:rsidRPr="000D04B1" w:rsidRDefault="00943F4F" w:rsidP="00943F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D04B1">
        <w:rPr>
          <w:rFonts w:ascii="Times New Roman" w:hAnsi="Times New Roman" w:cs="Times New Roman"/>
          <w:i/>
          <w:sz w:val="24"/>
        </w:rPr>
        <w:t>________________________________________________</w:t>
      </w:r>
      <w:r>
        <w:rPr>
          <w:rFonts w:ascii="Times New Roman" w:hAnsi="Times New Roman" w:cs="Times New Roman"/>
          <w:i/>
          <w:sz w:val="24"/>
        </w:rPr>
        <w:t>_____________________________</w:t>
      </w:r>
    </w:p>
    <w:p w:rsidR="00943F4F" w:rsidRPr="000D04B1" w:rsidRDefault="00943F4F" w:rsidP="00943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943F4F" w:rsidRPr="000D04B1" w:rsidRDefault="00943F4F" w:rsidP="00943F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D04B1">
        <w:rPr>
          <w:rFonts w:ascii="Times New Roman" w:hAnsi="Times New Roman" w:cs="Times New Roman"/>
          <w:i/>
          <w:sz w:val="24"/>
        </w:rPr>
        <w:t>банковские реквизиты</w:t>
      </w:r>
    </w:p>
    <w:p w:rsidR="00943F4F" w:rsidRPr="000D04B1" w:rsidRDefault="00943F4F" w:rsidP="00943F4F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i/>
          <w:sz w:val="24"/>
        </w:rPr>
      </w:pPr>
    </w:p>
    <w:p w:rsidR="00943F4F" w:rsidRPr="000D04B1" w:rsidRDefault="00943F4F" w:rsidP="00943F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редлагаем   выполнить </w:t>
      </w:r>
      <w:r w:rsidRPr="000D04B1">
        <w:rPr>
          <w:rFonts w:ascii="Times New Roman" w:hAnsi="Times New Roman" w:cs="Times New Roman"/>
          <w:sz w:val="24"/>
        </w:rPr>
        <w:t>работ</w:t>
      </w:r>
      <w:r>
        <w:rPr>
          <w:rFonts w:ascii="Times New Roman" w:hAnsi="Times New Roman" w:cs="Times New Roman"/>
          <w:sz w:val="24"/>
        </w:rPr>
        <w:t>ы</w:t>
      </w:r>
      <w:r w:rsidRPr="000D04B1">
        <w:rPr>
          <w:rFonts w:ascii="Times New Roman" w:hAnsi="Times New Roman" w:cs="Times New Roman"/>
          <w:sz w:val="24"/>
        </w:rPr>
        <w:t xml:space="preserve"> по приобретению оборудования и установке детской площадки </w:t>
      </w:r>
      <w:r>
        <w:rPr>
          <w:rFonts w:ascii="Times New Roman" w:hAnsi="Times New Roman" w:cs="Times New Roman"/>
          <w:sz w:val="24"/>
        </w:rPr>
        <w:t xml:space="preserve">в селе Новицкое Партизанского </w:t>
      </w:r>
      <w:r w:rsidRPr="000D04B1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Приморского края</w:t>
      </w:r>
      <w:r w:rsidRPr="000D04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04B1">
        <w:rPr>
          <w:rFonts w:ascii="Times New Roman" w:hAnsi="Times New Roman" w:cs="Times New Roman"/>
          <w:i/>
          <w:sz w:val="24"/>
        </w:rPr>
        <w:t xml:space="preserve"> </w:t>
      </w:r>
      <w:r w:rsidRPr="000D04B1">
        <w:rPr>
          <w:rFonts w:ascii="Times New Roman" w:hAnsi="Times New Roman" w:cs="Times New Roman"/>
          <w:sz w:val="24"/>
        </w:rPr>
        <w:t>на сумму ________________________.</w:t>
      </w:r>
    </w:p>
    <w:p w:rsidR="00943F4F" w:rsidRPr="000D04B1" w:rsidRDefault="00943F4F" w:rsidP="00943F4F">
      <w:pPr>
        <w:shd w:val="clear" w:color="auto" w:fill="FFFFFF"/>
        <w:spacing w:after="0" w:line="240" w:lineRule="auto"/>
        <w:ind w:left="-142" w:right="5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43F4F" w:rsidRPr="000D04B1" w:rsidRDefault="00943F4F" w:rsidP="00943F4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Мы обязуемся в случае принятия нашей котировки  цен  поставить товар (выполнить работу,  оказать услугу)  в  соответствии  с  графиком поставок, приведенным  в  запросе  котировки  цен,  и  согласны  с имеющимся в нем порядком платежей.</w:t>
      </w:r>
    </w:p>
    <w:p w:rsidR="00943F4F" w:rsidRPr="000D04B1" w:rsidRDefault="00943F4F" w:rsidP="00943F4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До  подготовки  и оформления  официального контракта настоящая котировочная заявка вместе  с  Вашим  уведомлением  о  присуждении контракта будут </w:t>
      </w:r>
      <w:proofErr w:type="gramStart"/>
      <w:r w:rsidRPr="000D04B1">
        <w:rPr>
          <w:rFonts w:ascii="Times New Roman" w:hAnsi="Times New Roman" w:cs="Times New Roman"/>
          <w:sz w:val="24"/>
        </w:rPr>
        <w:t>выполнять роль</w:t>
      </w:r>
      <w:proofErr w:type="gramEnd"/>
      <w:r w:rsidRPr="000D04B1">
        <w:rPr>
          <w:rFonts w:ascii="Times New Roman" w:hAnsi="Times New Roman" w:cs="Times New Roman"/>
          <w:sz w:val="24"/>
        </w:rPr>
        <w:t xml:space="preserve"> обязательного контракта между нами.</w:t>
      </w:r>
    </w:p>
    <w:p w:rsidR="00943F4F" w:rsidRPr="000D04B1" w:rsidRDefault="00943F4F" w:rsidP="00943F4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 Мы признаем, что направление заказчиком запроса котировки  цен и предоставление поставщиком котировочной заявки не накладывает на стороны никаких дополнительных обязательств.</w:t>
      </w:r>
    </w:p>
    <w:p w:rsidR="00943F4F" w:rsidRPr="000D04B1" w:rsidRDefault="00943F4F" w:rsidP="00943F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943F4F" w:rsidRPr="000D04B1" w:rsidRDefault="00943F4F" w:rsidP="00943F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    </w:t>
      </w:r>
    </w:p>
    <w:p w:rsidR="00943F4F" w:rsidRPr="000D04B1" w:rsidRDefault="00943F4F" w:rsidP="00943F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>Руководитель организации</w:t>
      </w:r>
    </w:p>
    <w:p w:rsidR="00943F4F" w:rsidRPr="000D04B1" w:rsidRDefault="00943F4F" w:rsidP="00943F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                                                         _________________             </w:t>
      </w:r>
      <w:r>
        <w:rPr>
          <w:rFonts w:ascii="Times New Roman" w:hAnsi="Times New Roman" w:cs="Times New Roman"/>
          <w:sz w:val="24"/>
        </w:rPr>
        <w:t xml:space="preserve">   ________________________</w:t>
      </w:r>
    </w:p>
    <w:p w:rsidR="00943F4F" w:rsidRPr="000D04B1" w:rsidRDefault="00943F4F" w:rsidP="00943F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 w:rsidRPr="000D04B1">
        <w:rPr>
          <w:rFonts w:ascii="Times New Roman" w:hAnsi="Times New Roman" w:cs="Times New Roman"/>
          <w:sz w:val="24"/>
        </w:rPr>
        <w:t xml:space="preserve"> М.П.                                                            подпись                                              ФИО</w:t>
      </w:r>
    </w:p>
    <w:p w:rsidR="00365F7A" w:rsidRDefault="00365F7A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F854AE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4F" w:rsidRDefault="00AA424F" w:rsidP="0037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424F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7165A"/>
    <w:rsid w:val="000338B8"/>
    <w:rsid w:val="000F30AB"/>
    <w:rsid w:val="00124DFB"/>
    <w:rsid w:val="001861D1"/>
    <w:rsid w:val="001949CD"/>
    <w:rsid w:val="001D6AE7"/>
    <w:rsid w:val="00214417"/>
    <w:rsid w:val="00242F3A"/>
    <w:rsid w:val="00283B10"/>
    <w:rsid w:val="00291370"/>
    <w:rsid w:val="00365F7A"/>
    <w:rsid w:val="0037165A"/>
    <w:rsid w:val="00376B28"/>
    <w:rsid w:val="00377DDE"/>
    <w:rsid w:val="003D7CD7"/>
    <w:rsid w:val="00416E3E"/>
    <w:rsid w:val="00456BF2"/>
    <w:rsid w:val="004D6A02"/>
    <w:rsid w:val="00563F7D"/>
    <w:rsid w:val="005708BB"/>
    <w:rsid w:val="0066459A"/>
    <w:rsid w:val="006E0B7C"/>
    <w:rsid w:val="00703B1D"/>
    <w:rsid w:val="007C513B"/>
    <w:rsid w:val="00855F1F"/>
    <w:rsid w:val="008E6222"/>
    <w:rsid w:val="00937198"/>
    <w:rsid w:val="00943F4F"/>
    <w:rsid w:val="00945194"/>
    <w:rsid w:val="00972B6C"/>
    <w:rsid w:val="009F58DB"/>
    <w:rsid w:val="00A03CC0"/>
    <w:rsid w:val="00A20494"/>
    <w:rsid w:val="00A26845"/>
    <w:rsid w:val="00A30A8B"/>
    <w:rsid w:val="00AA1421"/>
    <w:rsid w:val="00AA424F"/>
    <w:rsid w:val="00AF444C"/>
    <w:rsid w:val="00B469B3"/>
    <w:rsid w:val="00B50911"/>
    <w:rsid w:val="00B85588"/>
    <w:rsid w:val="00BC36C6"/>
    <w:rsid w:val="00CD0DFA"/>
    <w:rsid w:val="00D1754D"/>
    <w:rsid w:val="00DA7701"/>
    <w:rsid w:val="00DC5E7A"/>
    <w:rsid w:val="00DF0ACD"/>
    <w:rsid w:val="00E92C0C"/>
    <w:rsid w:val="00E965AF"/>
    <w:rsid w:val="00F11684"/>
    <w:rsid w:val="00F11D99"/>
    <w:rsid w:val="00F304EE"/>
    <w:rsid w:val="00F6330E"/>
    <w:rsid w:val="00F8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BF93-AC75-4368-9357-C1472790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30</cp:revision>
  <cp:lastPrinted>2012-02-13T23:22:00Z</cp:lastPrinted>
  <dcterms:created xsi:type="dcterms:W3CDTF">2012-01-16T04:56:00Z</dcterms:created>
  <dcterms:modified xsi:type="dcterms:W3CDTF">2012-02-15T00:35:00Z</dcterms:modified>
</cp:coreProperties>
</file>